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03A" w:rsidRDefault="00463958" w:rsidP="00463958">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Муниципальное казенное дошкольное образовательное учреждение </w:t>
      </w:r>
    </w:p>
    <w:p w:rsidR="00463958" w:rsidRDefault="00463958" w:rsidP="00463958">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«Детский сад «</w:t>
      </w:r>
      <w:r w:rsidR="0045303A">
        <w:rPr>
          <w:rFonts w:ascii="Times New Roman" w:eastAsia="Times New Roman" w:hAnsi="Times New Roman" w:cs="Times New Roman"/>
          <w:b/>
          <w:bCs/>
          <w:color w:val="222222"/>
          <w:sz w:val="24"/>
          <w:szCs w:val="24"/>
          <w:lang w:eastAsia="ru-RU"/>
        </w:rPr>
        <w:t>Колобок</w:t>
      </w:r>
      <w:r>
        <w:rPr>
          <w:rFonts w:ascii="Times New Roman" w:eastAsia="Times New Roman" w:hAnsi="Times New Roman" w:cs="Times New Roman"/>
          <w:b/>
          <w:bCs/>
          <w:color w:val="222222"/>
          <w:sz w:val="24"/>
          <w:szCs w:val="24"/>
          <w:lang w:eastAsia="ru-RU"/>
        </w:rPr>
        <w:t>».</w:t>
      </w:r>
    </w:p>
    <w:p w:rsidR="00463958" w:rsidRDefault="00463958" w:rsidP="0027537B">
      <w:pPr>
        <w:shd w:val="clear" w:color="auto" w:fill="FFFFFF"/>
        <w:spacing w:after="0" w:line="240" w:lineRule="auto"/>
        <w:textAlignment w:val="baseline"/>
        <w:rPr>
          <w:rFonts w:ascii="Times New Roman" w:eastAsia="Times New Roman" w:hAnsi="Times New Roman" w:cs="Times New Roman"/>
          <w:b/>
          <w:bCs/>
          <w:color w:val="222222"/>
          <w:sz w:val="24"/>
          <w:szCs w:val="24"/>
          <w:lang w:eastAsia="ru-RU"/>
        </w:rPr>
      </w:pPr>
    </w:p>
    <w:p w:rsidR="00463958" w:rsidRDefault="00463958" w:rsidP="00463958">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Коллективный договор</w:t>
      </w:r>
    </w:p>
    <w:p w:rsidR="00463958" w:rsidRDefault="00463958" w:rsidP="00463958">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на 2016 – 2019 г.</w:t>
      </w:r>
    </w:p>
    <w:p w:rsidR="00463958" w:rsidRDefault="00463958" w:rsidP="00463958">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1. ОБЩИЕ ПОЛОЖЕНИЯ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 1.1. Настоящий коллективный договор является правовым актом, регулирующим социально-трудовые отношения в Муниципальном </w:t>
      </w:r>
      <w:r w:rsidR="0099359F">
        <w:rPr>
          <w:rFonts w:ascii="Times New Roman" w:eastAsia="Times New Roman" w:hAnsi="Times New Roman" w:cs="Times New Roman"/>
          <w:color w:val="222222"/>
          <w:sz w:val="24"/>
          <w:szCs w:val="24"/>
          <w:lang w:eastAsia="ru-RU"/>
        </w:rPr>
        <w:t>казен</w:t>
      </w:r>
      <w:r w:rsidRPr="0027537B">
        <w:rPr>
          <w:rFonts w:ascii="Times New Roman" w:eastAsia="Times New Roman" w:hAnsi="Times New Roman" w:cs="Times New Roman"/>
          <w:color w:val="222222"/>
          <w:sz w:val="24"/>
          <w:szCs w:val="24"/>
          <w:lang w:eastAsia="ru-RU"/>
        </w:rPr>
        <w:t>ном дошколь</w:t>
      </w:r>
      <w:r w:rsidR="0099359F">
        <w:rPr>
          <w:rFonts w:ascii="Times New Roman" w:eastAsia="Times New Roman" w:hAnsi="Times New Roman" w:cs="Times New Roman"/>
          <w:color w:val="222222"/>
          <w:sz w:val="24"/>
          <w:szCs w:val="24"/>
          <w:lang w:eastAsia="ru-RU"/>
        </w:rPr>
        <w:t>ном образовательном учреждении «Детский с</w:t>
      </w:r>
      <w:r w:rsidR="0045303A">
        <w:rPr>
          <w:rFonts w:ascii="Times New Roman" w:eastAsia="Times New Roman" w:hAnsi="Times New Roman" w:cs="Times New Roman"/>
          <w:color w:val="222222"/>
          <w:sz w:val="24"/>
          <w:szCs w:val="24"/>
          <w:lang w:eastAsia="ru-RU"/>
        </w:rPr>
        <w:t>ад «Колобок</w:t>
      </w:r>
      <w:r w:rsidR="0099359F">
        <w:rPr>
          <w:rFonts w:ascii="Times New Roman" w:eastAsia="Times New Roman" w:hAnsi="Times New Roman" w:cs="Times New Roman"/>
          <w:color w:val="222222"/>
          <w:sz w:val="24"/>
          <w:szCs w:val="24"/>
          <w:lang w:eastAsia="ru-RU"/>
        </w:rPr>
        <w:t xml:space="preserve">» </w:t>
      </w:r>
      <w:r w:rsidRPr="0027537B">
        <w:rPr>
          <w:rFonts w:ascii="Times New Roman" w:eastAsia="Times New Roman" w:hAnsi="Times New Roman" w:cs="Times New Roman"/>
          <w:color w:val="222222"/>
          <w:sz w:val="24"/>
          <w:szCs w:val="24"/>
          <w:lang w:eastAsia="ru-RU"/>
        </w:rPr>
        <w:t>(сокращённое наименование – М</w:t>
      </w:r>
      <w:r w:rsidR="0099359F">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99359F">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0099359F">
        <w:rPr>
          <w:rFonts w:ascii="Times New Roman" w:eastAsia="Times New Roman" w:hAnsi="Times New Roman" w:cs="Times New Roman"/>
          <w:color w:val="222222"/>
          <w:sz w:val="24"/>
          <w:szCs w:val="24"/>
          <w:lang w:eastAsia="ru-RU"/>
        </w:rPr>
        <w:t>»</w:t>
      </w:r>
      <w:r w:rsidRPr="0027537B">
        <w:rPr>
          <w:rFonts w:ascii="Times New Roman" w:eastAsia="Times New Roman" w:hAnsi="Times New Roman" w:cs="Times New Roman"/>
          <w:color w:val="222222"/>
          <w:sz w:val="24"/>
          <w:szCs w:val="24"/>
          <w:lang w:eastAsia="ru-RU"/>
        </w:rPr>
        <w:t>) и заключенный работниками и работодателем в лице их представителей.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1.2. Коллективный договор заключен в соответствии с законодательством Российской Федерации с целью установления согласованных мер по усилению социальной защищенности работников дошкольного образовательного учреждения и   установления дополнительных социально-экономических, правовых и профессиональных гарантий и льгот, улучшающих их положение.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1.3. Сторонами коллективного договора являются: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 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w:t>
      </w:r>
      <w:r w:rsidR="0045303A">
        <w:rPr>
          <w:rFonts w:ascii="Times New Roman" w:eastAsia="Times New Roman" w:hAnsi="Times New Roman" w:cs="Times New Roman"/>
          <w:color w:val="222222"/>
          <w:sz w:val="24"/>
          <w:szCs w:val="24"/>
          <w:lang w:eastAsia="ru-RU"/>
        </w:rPr>
        <w:t xml:space="preserve"> </w:t>
      </w:r>
      <w:proofErr w:type="spellStart"/>
      <w:r w:rsidR="0045303A">
        <w:rPr>
          <w:rFonts w:ascii="Times New Roman" w:eastAsia="Times New Roman" w:hAnsi="Times New Roman" w:cs="Times New Roman"/>
          <w:color w:val="222222"/>
          <w:sz w:val="24"/>
          <w:szCs w:val="24"/>
          <w:lang w:eastAsia="ru-RU"/>
        </w:rPr>
        <w:t>Сахрудиновой</w:t>
      </w:r>
      <w:proofErr w:type="spellEnd"/>
      <w:r w:rsidR="0045303A">
        <w:rPr>
          <w:rFonts w:ascii="Times New Roman" w:eastAsia="Times New Roman" w:hAnsi="Times New Roman" w:cs="Times New Roman"/>
          <w:color w:val="222222"/>
          <w:sz w:val="24"/>
          <w:szCs w:val="24"/>
          <w:lang w:eastAsia="ru-RU"/>
        </w:rPr>
        <w:t xml:space="preserve"> А. А</w:t>
      </w:r>
      <w:r w:rsidR="00EE67E0">
        <w:rPr>
          <w:rFonts w:ascii="Times New Roman" w:eastAsia="Times New Roman" w:hAnsi="Times New Roman" w:cs="Times New Roman"/>
          <w:color w:val="222222"/>
          <w:sz w:val="24"/>
          <w:szCs w:val="24"/>
          <w:lang w:eastAsia="ru-RU"/>
        </w:rPr>
        <w:t>.</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 работодатель в лице его представителя — заведующего дошкольным образовательным учреждением </w:t>
      </w:r>
      <w:r w:rsidR="0045303A">
        <w:rPr>
          <w:rFonts w:ascii="Times New Roman" w:eastAsia="Times New Roman" w:hAnsi="Times New Roman" w:cs="Times New Roman"/>
          <w:color w:val="222222"/>
          <w:sz w:val="24"/>
          <w:szCs w:val="24"/>
          <w:lang w:eastAsia="ru-RU"/>
        </w:rPr>
        <w:t>Набиевой С. П</w:t>
      </w:r>
      <w:r w:rsidRPr="0027537B">
        <w:rPr>
          <w:rFonts w:ascii="Times New Roman" w:eastAsia="Times New Roman" w:hAnsi="Times New Roman" w:cs="Times New Roman"/>
          <w:color w:val="222222"/>
          <w:sz w:val="24"/>
          <w:szCs w:val="24"/>
          <w:lang w:eastAsia="ru-RU"/>
        </w:rPr>
        <w:t>.</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1.4. Действие настоящего коллективного договора распространяется на всех работников дошкольного образовательного учреждения, но профком не несет ответственности за нарушения прав работников, не являющихся членами профсоюза.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1.5.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1.6. Коллективный договор сохраняет свое действие в случае изменения наименования дошкольного образовательного учреждения, в том числе изменения типа образовательного учреждения (казенное, бюджетное, автономное),  расторжения трудового договора с руководителем дошкольного образовательного учреждения.</w:t>
      </w:r>
    </w:p>
    <w:p w:rsidR="0027537B" w:rsidRPr="0027537B" w:rsidRDefault="0027537B" w:rsidP="00EE67E0">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w:t>
      </w:r>
      <w:r w:rsidR="00EE67E0">
        <w:rPr>
          <w:rFonts w:ascii="Times New Roman" w:eastAsia="Times New Roman" w:hAnsi="Times New Roman" w:cs="Times New Roman"/>
          <w:color w:val="222222"/>
          <w:sz w:val="24"/>
          <w:szCs w:val="24"/>
          <w:lang w:eastAsia="ru-RU"/>
        </w:rPr>
        <w:t xml:space="preserve">7. </w:t>
      </w:r>
      <w:r w:rsidRPr="0027537B">
        <w:rPr>
          <w:rFonts w:ascii="Times New Roman" w:eastAsia="Times New Roman" w:hAnsi="Times New Roman" w:cs="Times New Roman"/>
          <w:color w:val="222222"/>
          <w:sz w:val="24"/>
          <w:szCs w:val="24"/>
          <w:lang w:eastAsia="ru-RU"/>
        </w:rPr>
        <w:t xml:space="preserve">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w:t>
      </w:r>
      <w:r w:rsidR="00EE67E0">
        <w:rPr>
          <w:rFonts w:ascii="Times New Roman" w:eastAsia="Times New Roman" w:hAnsi="Times New Roman" w:cs="Times New Roman"/>
          <w:color w:val="222222"/>
          <w:sz w:val="24"/>
          <w:szCs w:val="24"/>
          <w:lang w:eastAsia="ru-RU"/>
        </w:rPr>
        <w:t>8</w:t>
      </w:r>
      <w:r w:rsidRPr="0027537B">
        <w:rPr>
          <w:rFonts w:ascii="Times New Roman" w:eastAsia="Times New Roman" w:hAnsi="Times New Roman" w:cs="Times New Roman"/>
          <w:color w:val="222222"/>
          <w:sz w:val="24"/>
          <w:szCs w:val="24"/>
          <w:lang w:eastAsia="ru-RU"/>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w:t>
      </w:r>
      <w:r w:rsidR="00735620">
        <w:rPr>
          <w:rFonts w:ascii="Times New Roman" w:eastAsia="Times New Roman" w:hAnsi="Times New Roman" w:cs="Times New Roman"/>
          <w:color w:val="222222"/>
          <w:sz w:val="24"/>
          <w:szCs w:val="24"/>
          <w:lang w:eastAsia="ru-RU"/>
        </w:rPr>
        <w:t>9</w:t>
      </w:r>
      <w:r w:rsidRPr="0027537B">
        <w:rPr>
          <w:rFonts w:ascii="Times New Roman" w:eastAsia="Times New Roman" w:hAnsi="Times New Roman" w:cs="Times New Roman"/>
          <w:color w:val="222222"/>
          <w:sz w:val="24"/>
          <w:szCs w:val="24"/>
          <w:lang w:eastAsia="ru-RU"/>
        </w:rPr>
        <w:t>. Настоящий коллективный договор вступает в силу с момента его подписания сторонами  и действует по 2019 год включительно.</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w:t>
      </w:r>
      <w:r w:rsidR="00735620">
        <w:rPr>
          <w:rFonts w:ascii="Times New Roman" w:eastAsia="Times New Roman" w:hAnsi="Times New Roman" w:cs="Times New Roman"/>
          <w:color w:val="222222"/>
          <w:sz w:val="24"/>
          <w:szCs w:val="24"/>
          <w:lang w:eastAsia="ru-RU"/>
        </w:rPr>
        <w:t>10</w:t>
      </w:r>
      <w:r w:rsidRPr="0027537B">
        <w:rPr>
          <w:rFonts w:ascii="Times New Roman" w:eastAsia="Times New Roman" w:hAnsi="Times New Roman" w:cs="Times New Roman"/>
          <w:color w:val="222222"/>
          <w:sz w:val="24"/>
          <w:szCs w:val="24"/>
          <w:lang w:eastAsia="ru-RU"/>
        </w:rPr>
        <w:t>. Перечень локальных нормативных актов, содержащих нормы трудового права, которые работодатель принимает по согласованию с выборным профсоюзным органом:</w:t>
      </w:r>
    </w:p>
    <w:p w:rsidR="0027537B" w:rsidRPr="0027537B" w:rsidRDefault="0027537B" w:rsidP="0027537B">
      <w:pPr>
        <w:numPr>
          <w:ilvl w:val="0"/>
          <w:numId w:val="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Правила внутреннего трудового распорядка для работников М</w:t>
      </w:r>
      <w:r w:rsidR="00EE67E0">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EE67E0">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Pr="0027537B">
        <w:rPr>
          <w:rFonts w:ascii="Times New Roman" w:eastAsia="Times New Roman" w:hAnsi="Times New Roman" w:cs="Times New Roman"/>
          <w:color w:val="222222"/>
          <w:sz w:val="24"/>
          <w:szCs w:val="24"/>
          <w:lang w:eastAsia="ru-RU"/>
        </w:rPr>
        <w:t>»;</w:t>
      </w:r>
    </w:p>
    <w:p w:rsidR="0027537B" w:rsidRPr="0027537B" w:rsidRDefault="0027537B" w:rsidP="0027537B">
      <w:pPr>
        <w:numPr>
          <w:ilvl w:val="0"/>
          <w:numId w:val="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Положение об оплате труда работников М</w:t>
      </w:r>
      <w:r w:rsidR="00EE67E0">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EE67E0">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00EE67E0" w:rsidRPr="0027537B">
        <w:rPr>
          <w:rFonts w:ascii="Times New Roman" w:eastAsia="Times New Roman" w:hAnsi="Times New Roman" w:cs="Times New Roman"/>
          <w:color w:val="222222"/>
          <w:sz w:val="24"/>
          <w:szCs w:val="24"/>
          <w:lang w:eastAsia="ru-RU"/>
        </w:rPr>
        <w:t>»;</w:t>
      </w:r>
    </w:p>
    <w:p w:rsidR="0027537B" w:rsidRPr="0027537B" w:rsidRDefault="0027537B" w:rsidP="0027537B">
      <w:pPr>
        <w:numPr>
          <w:ilvl w:val="0"/>
          <w:numId w:val="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Соглашение по охране труда;</w:t>
      </w:r>
    </w:p>
    <w:p w:rsidR="0027537B" w:rsidRPr="0027537B" w:rsidRDefault="0027537B" w:rsidP="0027537B">
      <w:pPr>
        <w:numPr>
          <w:ilvl w:val="0"/>
          <w:numId w:val="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Положение о порядке проведения аттестации работников </w:t>
      </w:r>
      <w:r w:rsidR="00EE67E0" w:rsidRPr="0027537B">
        <w:rPr>
          <w:rFonts w:ascii="Times New Roman" w:eastAsia="Times New Roman" w:hAnsi="Times New Roman" w:cs="Times New Roman"/>
          <w:color w:val="222222"/>
          <w:sz w:val="24"/>
          <w:szCs w:val="24"/>
          <w:lang w:eastAsia="ru-RU"/>
        </w:rPr>
        <w:t>М</w:t>
      </w:r>
      <w:r w:rsidR="00EE67E0">
        <w:rPr>
          <w:rFonts w:ascii="Times New Roman" w:eastAsia="Times New Roman" w:hAnsi="Times New Roman" w:cs="Times New Roman"/>
          <w:color w:val="222222"/>
          <w:sz w:val="24"/>
          <w:szCs w:val="24"/>
          <w:lang w:eastAsia="ru-RU"/>
        </w:rPr>
        <w:t>К</w:t>
      </w:r>
      <w:r w:rsidR="00EE67E0" w:rsidRPr="0027537B">
        <w:rPr>
          <w:rFonts w:ascii="Times New Roman" w:eastAsia="Times New Roman" w:hAnsi="Times New Roman" w:cs="Times New Roman"/>
          <w:color w:val="222222"/>
          <w:sz w:val="24"/>
          <w:szCs w:val="24"/>
          <w:lang w:eastAsia="ru-RU"/>
        </w:rPr>
        <w:t xml:space="preserve">ДОУ </w:t>
      </w:r>
      <w:r w:rsidR="00EE67E0">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00EE67E0" w:rsidRPr="0027537B">
        <w:rPr>
          <w:rFonts w:ascii="Times New Roman" w:eastAsia="Times New Roman" w:hAnsi="Times New Roman" w:cs="Times New Roman"/>
          <w:color w:val="222222"/>
          <w:sz w:val="24"/>
          <w:szCs w:val="24"/>
          <w:lang w:eastAsia="ru-RU"/>
        </w:rPr>
        <w:t>»;</w:t>
      </w:r>
    </w:p>
    <w:p w:rsidR="0027537B" w:rsidRPr="0027537B" w:rsidRDefault="0027537B" w:rsidP="0027537B">
      <w:pPr>
        <w:numPr>
          <w:ilvl w:val="0"/>
          <w:numId w:val="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Порядок аттестации педагогических работников государственных и муниципальных образовательных учреждений;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1.1</w:t>
      </w:r>
      <w:r w:rsidR="00735620">
        <w:rPr>
          <w:rFonts w:ascii="Times New Roman" w:eastAsia="Times New Roman" w:hAnsi="Times New Roman" w:cs="Times New Roman"/>
          <w:color w:val="222222"/>
          <w:sz w:val="24"/>
          <w:szCs w:val="24"/>
          <w:lang w:eastAsia="ru-RU"/>
        </w:rPr>
        <w:t>1</w:t>
      </w:r>
      <w:r w:rsidRPr="0027537B">
        <w:rPr>
          <w:rFonts w:ascii="Times New Roman" w:eastAsia="Times New Roman" w:hAnsi="Times New Roman" w:cs="Times New Roman"/>
          <w:color w:val="222222"/>
          <w:sz w:val="24"/>
          <w:szCs w:val="24"/>
          <w:lang w:eastAsia="ru-RU"/>
        </w:rPr>
        <w:t>.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w:t>
      </w:r>
      <w:r w:rsidR="00735620">
        <w:rPr>
          <w:rFonts w:ascii="Times New Roman" w:eastAsia="Times New Roman" w:hAnsi="Times New Roman" w:cs="Times New Roman"/>
          <w:color w:val="222222"/>
          <w:sz w:val="24"/>
          <w:szCs w:val="24"/>
          <w:lang w:eastAsia="ru-RU"/>
        </w:rPr>
        <w:t>12</w:t>
      </w:r>
      <w:r w:rsidRPr="0027537B">
        <w:rPr>
          <w:rFonts w:ascii="Times New Roman" w:eastAsia="Times New Roman" w:hAnsi="Times New Roman" w:cs="Times New Roman"/>
          <w:color w:val="222222"/>
          <w:sz w:val="24"/>
          <w:szCs w:val="24"/>
          <w:lang w:eastAsia="ru-RU"/>
        </w:rPr>
        <w:t>. Ежегодно в мае стороны информируют работников на общем собрании о ходе выполнения коллективного договора.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w:t>
      </w:r>
      <w:r w:rsidR="00735620">
        <w:rPr>
          <w:rFonts w:ascii="Times New Roman" w:eastAsia="Times New Roman" w:hAnsi="Times New Roman" w:cs="Times New Roman"/>
          <w:color w:val="222222"/>
          <w:sz w:val="24"/>
          <w:szCs w:val="24"/>
          <w:lang w:eastAsia="ru-RU"/>
        </w:rPr>
        <w:t>13</w:t>
      </w:r>
      <w:r w:rsidRPr="0027537B">
        <w:rPr>
          <w:rFonts w:ascii="Times New Roman" w:eastAsia="Times New Roman" w:hAnsi="Times New Roman" w:cs="Times New Roman"/>
          <w:color w:val="222222"/>
          <w:sz w:val="24"/>
          <w:szCs w:val="24"/>
          <w:lang w:eastAsia="ru-RU"/>
        </w:rPr>
        <w:t>. Неотъемлемой частью коллективного договора являются Приложения к нему, указанные в тексте.</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2. ТРУДОВЫЕ ОТНОШЕНИЯ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2.1. Содержание трудового договора, порядок его заключения, изменения и расторжения определяются в соответствии с ТК РФ (глава 10 – 13), другими законодательными и нормативными   правовыми   актами  и не могут ухудшать положение работников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(ст.67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До подписания трудового договора работодатель обязан  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(ст.68.ТК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2.3.       Трудовой договор   с   работником,   как   правило,   заключается   на неопределенный срок.</w:t>
      </w:r>
    </w:p>
    <w:p w:rsidR="0027537B" w:rsidRPr="0027537B" w:rsidRDefault="0027537B" w:rsidP="009D3600">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2.4.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устанавливается.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2.7. 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2.8.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2.9.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2.11.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2.12.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трудовым Кодексом.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2.13.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2.14.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2.15.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 (ст. 74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2.16. Условия трудового договора могут быть изменены только по соглашению сторон и в письменной форме (ст.57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2.17. Объем работы работников оговаривается в трудовом договоре и может быть изменен сторонами только с письменного согласия работника.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2.18. Уменьшение или увеличение объема работы в течение учебного года по сравнению с объемом работы, оговоренным в трудовом договоре или приказе заведующего М</w:t>
      </w:r>
      <w:r w:rsidR="00463958">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463958">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Pr="0027537B">
        <w:rPr>
          <w:rFonts w:ascii="Times New Roman" w:eastAsia="Times New Roman" w:hAnsi="Times New Roman" w:cs="Times New Roman"/>
          <w:color w:val="222222"/>
          <w:sz w:val="24"/>
          <w:szCs w:val="24"/>
          <w:lang w:eastAsia="ru-RU"/>
        </w:rPr>
        <w:t>», возможны только:</w:t>
      </w:r>
    </w:p>
    <w:p w:rsidR="0027537B" w:rsidRPr="0027537B" w:rsidRDefault="00A0260E" w:rsidP="00A0260E">
      <w:pPr>
        <w:shd w:val="clear" w:color="auto" w:fill="FFFFFF"/>
        <w:spacing w:after="0" w:line="240" w:lineRule="auto"/>
        <w:ind w:right="250"/>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а) </w:t>
      </w:r>
      <w:r w:rsidR="0027537B" w:rsidRPr="0027537B">
        <w:rPr>
          <w:rFonts w:ascii="Times New Roman" w:eastAsia="Times New Roman" w:hAnsi="Times New Roman" w:cs="Times New Roman"/>
          <w:color w:val="222222"/>
          <w:sz w:val="24"/>
          <w:szCs w:val="24"/>
          <w:lang w:eastAsia="ru-RU"/>
        </w:rPr>
        <w:t>по взаимному согласию сторон;</w:t>
      </w:r>
    </w:p>
    <w:p w:rsidR="0027537B" w:rsidRPr="0027537B" w:rsidRDefault="00A0260E" w:rsidP="00A0260E">
      <w:pPr>
        <w:shd w:val="clear" w:color="auto" w:fill="FFFFFF"/>
        <w:spacing w:after="0" w:line="240" w:lineRule="auto"/>
        <w:ind w:right="250"/>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б) </w:t>
      </w:r>
      <w:r w:rsidR="0027537B" w:rsidRPr="0027537B">
        <w:rPr>
          <w:rFonts w:ascii="Times New Roman" w:eastAsia="Times New Roman" w:hAnsi="Times New Roman" w:cs="Times New Roman"/>
          <w:color w:val="222222"/>
          <w:sz w:val="24"/>
          <w:szCs w:val="24"/>
          <w:lang w:eastAsia="ru-RU"/>
        </w:rPr>
        <w:t>по инициативе работодателя в случаях:</w:t>
      </w:r>
    </w:p>
    <w:p w:rsidR="0027537B" w:rsidRPr="0027537B" w:rsidRDefault="0027537B" w:rsidP="0027537B">
      <w:pPr>
        <w:numPr>
          <w:ilvl w:val="0"/>
          <w:numId w:val="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сокращения количества групп;</w:t>
      </w:r>
    </w:p>
    <w:p w:rsidR="0027537B" w:rsidRPr="0027537B" w:rsidRDefault="0027537B" w:rsidP="0027537B">
      <w:pPr>
        <w:numPr>
          <w:ilvl w:val="0"/>
          <w:numId w:val="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временного увеличения объема работ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27537B" w:rsidRPr="0027537B" w:rsidRDefault="0027537B" w:rsidP="0027537B">
      <w:pPr>
        <w:numPr>
          <w:ilvl w:val="0"/>
          <w:numId w:val="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27537B" w:rsidRPr="0027537B" w:rsidRDefault="0027537B" w:rsidP="0027537B">
      <w:pPr>
        <w:numPr>
          <w:ilvl w:val="0"/>
          <w:numId w:val="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восстановления на работе работника, ранее выполнявшего эту работу;</w:t>
      </w:r>
    </w:p>
    <w:p w:rsidR="0027537B" w:rsidRPr="0027537B" w:rsidRDefault="0027537B" w:rsidP="0027537B">
      <w:pPr>
        <w:numPr>
          <w:ilvl w:val="0"/>
          <w:numId w:val="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2.19. </w:t>
      </w:r>
      <w:proofErr w:type="gramStart"/>
      <w:r w:rsidRPr="0027537B">
        <w:rPr>
          <w:rFonts w:ascii="Times New Roman" w:eastAsia="Times New Roman" w:hAnsi="Times New Roman" w:cs="Times New Roman"/>
          <w:color w:val="222222"/>
          <w:sz w:val="24"/>
          <w:szCs w:val="24"/>
          <w:lang w:eastAsia="ru-RU"/>
        </w:rPr>
        <w:t>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w:t>
      </w:r>
      <w:r w:rsidRPr="0027537B">
        <w:rPr>
          <w:rFonts w:ascii="Times New Roman" w:eastAsia="Times New Roman" w:hAnsi="Times New Roman" w:cs="Times New Roman"/>
          <w:color w:val="222222"/>
          <w:sz w:val="24"/>
          <w:szCs w:val="24"/>
          <w:lang w:eastAsia="ru-RU"/>
        </w:rPr>
        <w:lastRenderedPageBreak/>
        <w:t>методических кабинетов, центров) предоставляется только в том случае, если работники,  для которых М</w:t>
      </w:r>
      <w:r w:rsidR="00A0260E">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A0260E">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Pr="0027537B">
        <w:rPr>
          <w:rFonts w:ascii="Times New Roman" w:eastAsia="Times New Roman" w:hAnsi="Times New Roman" w:cs="Times New Roman"/>
          <w:color w:val="222222"/>
          <w:sz w:val="24"/>
          <w:szCs w:val="24"/>
          <w:lang w:eastAsia="ru-RU"/>
        </w:rPr>
        <w:t>» является местом основной работы, обеспечены работой в объеме не менее чем на ставку заработной</w:t>
      </w:r>
      <w:proofErr w:type="gramEnd"/>
      <w:r w:rsidRPr="0027537B">
        <w:rPr>
          <w:rFonts w:ascii="Times New Roman" w:eastAsia="Times New Roman" w:hAnsi="Times New Roman" w:cs="Times New Roman"/>
          <w:color w:val="222222"/>
          <w:sz w:val="24"/>
          <w:szCs w:val="24"/>
          <w:lang w:eastAsia="ru-RU"/>
        </w:rPr>
        <w:t xml:space="preserve"> платы.</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2.20. Временные переводы, производимые работодателем по производственной необходимости, осуществляются в случае и в порядке, предусмотренном ст.74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2.21.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2.22. Изменения сведений о сторонах в трудовом договоре оформлять в виде дополнительного соглашения к трудовому договору, которое  является  неотъемлемой частью заключенного между работником и работодателем трудового договора.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2.23. Изменение определенных сторонами условий трудового договора, в том числе перевод на другую работу, производить только в соответствии с требованиями Трудового кодекса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2.24. 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2.25. </w:t>
      </w:r>
      <w:proofErr w:type="gramStart"/>
      <w:r w:rsidRPr="0027537B">
        <w:rPr>
          <w:rFonts w:ascii="Times New Roman" w:eastAsia="Times New Roman" w:hAnsi="Times New Roman" w:cs="Times New Roman"/>
          <w:color w:val="222222"/>
          <w:sz w:val="24"/>
          <w:szCs w:val="24"/>
          <w:lang w:eastAsia="ru-RU"/>
        </w:rPr>
        <w:t>Работодатель должен сообщить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2.26.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2.27.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2.29. 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roofErr w:type="gramStart"/>
      <w:r w:rsidRPr="0027537B">
        <w:rPr>
          <w:rFonts w:ascii="Times New Roman" w:eastAsia="Times New Roman" w:hAnsi="Times New Roman" w:cs="Times New Roman"/>
          <w:color w:val="222222"/>
          <w:sz w:val="24"/>
          <w:szCs w:val="24"/>
          <w:lang w:eastAsia="ru-RU"/>
        </w:rPr>
        <w:t xml:space="preserve">Работодатель также не несет ответственности за задержку выдачи трудовой книжки в случаях несовпадения последнего дня </w:t>
      </w:r>
      <w:r w:rsidRPr="0027537B">
        <w:rPr>
          <w:rFonts w:ascii="Times New Roman" w:eastAsia="Times New Roman" w:hAnsi="Times New Roman" w:cs="Times New Roman"/>
          <w:color w:val="222222"/>
          <w:sz w:val="24"/>
          <w:szCs w:val="24"/>
          <w:lang w:eastAsia="ru-RU"/>
        </w:rPr>
        <w:lastRenderedPageBreak/>
        <w:t>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w:t>
      </w:r>
      <w:proofErr w:type="gramEnd"/>
      <w:r w:rsidRPr="0027537B">
        <w:rPr>
          <w:rFonts w:ascii="Times New Roman" w:eastAsia="Times New Roman" w:hAnsi="Times New Roman" w:cs="Times New Roman"/>
          <w:color w:val="222222"/>
          <w:sz w:val="24"/>
          <w:szCs w:val="24"/>
          <w:lang w:eastAsia="ru-RU"/>
        </w:rPr>
        <w:t xml:space="preserve"> в соответствии с частью второй статьи 261 настоящего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3. Профессиональная подготовка, переподготовка и повышение квалификации работников</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 </w:t>
      </w:r>
    </w:p>
    <w:p w:rsidR="0027537B" w:rsidRPr="0027537B" w:rsidRDefault="0027537B" w:rsidP="0027537B">
      <w:pPr>
        <w:numPr>
          <w:ilvl w:val="0"/>
          <w:numId w:val="6"/>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Стороны пришли к соглашению в том, что:</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3.1. Работодатель определяет необходимость профессиональной подготовки и переподготовки кадров для нужд образовательного учреждения.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3.2. Работодатель по согласованию с выборным органом первичной профсоюзной организации определяет формы профессионального </w:t>
      </w:r>
      <w:proofErr w:type="gramStart"/>
      <w:r w:rsidRPr="0027537B">
        <w:rPr>
          <w:rFonts w:ascii="Times New Roman" w:eastAsia="Times New Roman" w:hAnsi="Times New Roman" w:cs="Times New Roman"/>
          <w:color w:val="222222"/>
          <w:sz w:val="24"/>
          <w:szCs w:val="24"/>
          <w:lang w:eastAsia="ru-RU"/>
        </w:rPr>
        <w:t>обучения по программам</w:t>
      </w:r>
      <w:proofErr w:type="gramEnd"/>
      <w:r w:rsidRPr="0027537B">
        <w:rPr>
          <w:rFonts w:ascii="Times New Roman" w:eastAsia="Times New Roman" w:hAnsi="Times New Roman" w:cs="Times New Roman"/>
          <w:color w:val="222222"/>
          <w:sz w:val="24"/>
          <w:szCs w:val="24"/>
          <w:lang w:eastAsia="ru-RU"/>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3.3.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3.4.Работодатель обязуется: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3.4.1. Организовывать профессиональную подготовку, переподготовку и повышение квалификации работников.</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3.4.2. Повышать квалификацию педагогических работников не реже, чем установлено действующим законодательством.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3.4.3.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3.4.4.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w:t>
      </w:r>
      <w:r w:rsidRPr="0027537B">
        <w:rPr>
          <w:rFonts w:ascii="Times New Roman" w:eastAsia="Times New Roman" w:hAnsi="Times New Roman" w:cs="Times New Roman"/>
          <w:b/>
          <w:bCs/>
          <w:color w:val="222222"/>
          <w:sz w:val="24"/>
          <w:szCs w:val="24"/>
          <w:lang w:eastAsia="ru-RU"/>
        </w:rPr>
        <w:t>по профилю деятельности</w:t>
      </w:r>
      <w:r w:rsidRPr="0027537B">
        <w:rPr>
          <w:rFonts w:ascii="Times New Roman" w:eastAsia="Times New Roman" w:hAnsi="Times New Roman" w:cs="Times New Roman"/>
          <w:color w:val="222222"/>
          <w:sz w:val="24"/>
          <w:szCs w:val="24"/>
          <w:lang w:eastAsia="ru-RU"/>
        </w:rPr>
        <w:t> </w:t>
      </w:r>
      <w:r w:rsidRPr="0027537B">
        <w:rPr>
          <w:rFonts w:ascii="Times New Roman" w:eastAsia="Times New Roman" w:hAnsi="Times New Roman" w:cs="Times New Roman"/>
          <w:b/>
          <w:bCs/>
          <w:color w:val="222222"/>
          <w:sz w:val="24"/>
          <w:szCs w:val="24"/>
          <w:lang w:eastAsia="ru-RU"/>
        </w:rPr>
        <w:t>образовательного учреждения</w:t>
      </w:r>
      <w:r w:rsidRPr="0027537B">
        <w:rPr>
          <w:rFonts w:ascii="Times New Roman" w:eastAsia="Times New Roman" w:hAnsi="Times New Roman" w:cs="Times New Roman"/>
          <w:color w:val="222222"/>
          <w:sz w:val="24"/>
          <w:szCs w:val="24"/>
          <w:lang w:eastAsia="ru-RU"/>
        </w:rPr>
        <w:t>, по направлению работодателя или органов управления образованием).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3.4.5.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3.4.6. Аттестация педагогических работников с целью подтверждения соответствия его занимаемой должности проводится в образовательном учреждении </w:t>
      </w:r>
      <w:proofErr w:type="gramStart"/>
      <w:r w:rsidRPr="0027537B">
        <w:rPr>
          <w:rFonts w:ascii="Times New Roman" w:eastAsia="Times New Roman" w:hAnsi="Times New Roman" w:cs="Times New Roman"/>
          <w:color w:val="222222"/>
          <w:sz w:val="24"/>
          <w:szCs w:val="24"/>
          <w:lang w:eastAsia="ru-RU"/>
        </w:rPr>
        <w:t>согласно Положения</w:t>
      </w:r>
      <w:proofErr w:type="gramEnd"/>
      <w:r w:rsidRPr="0027537B">
        <w:rPr>
          <w:rFonts w:ascii="Times New Roman" w:eastAsia="Times New Roman" w:hAnsi="Times New Roman" w:cs="Times New Roman"/>
          <w:color w:val="222222"/>
          <w:sz w:val="24"/>
          <w:szCs w:val="24"/>
          <w:lang w:eastAsia="ru-RU"/>
        </w:rPr>
        <w:t>.</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 xml:space="preserve">3.4.7. </w:t>
      </w:r>
      <w:proofErr w:type="gramStart"/>
      <w:r w:rsidRPr="0027537B">
        <w:rPr>
          <w:rFonts w:ascii="Times New Roman" w:eastAsia="Times New Roman" w:hAnsi="Times New Roman" w:cs="Times New Roman"/>
          <w:color w:val="222222"/>
          <w:sz w:val="24"/>
          <w:szCs w:val="24"/>
          <w:lang w:eastAsia="ru-RU"/>
        </w:rPr>
        <w:t>При прохождении аттестации действуют все нормы, закрепленные в Региональном и Территориальном отраслевых Соглашениях.</w:t>
      </w:r>
      <w:proofErr w:type="gramEnd"/>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3.4.8. </w:t>
      </w:r>
      <w:proofErr w:type="gramStart"/>
      <w:r w:rsidRPr="0027537B">
        <w:rPr>
          <w:rFonts w:ascii="Times New Roman" w:eastAsia="Times New Roman" w:hAnsi="Times New Roman" w:cs="Times New Roman"/>
          <w:color w:val="222222"/>
          <w:sz w:val="24"/>
          <w:szCs w:val="24"/>
          <w:lang w:eastAsia="ru-RU"/>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27537B">
        <w:rPr>
          <w:rFonts w:ascii="Times New Roman" w:eastAsia="Times New Roman" w:hAnsi="Times New Roman" w:cs="Times New Roman"/>
          <w:color w:val="222222"/>
          <w:sz w:val="24"/>
          <w:szCs w:val="24"/>
          <w:lang w:eastAsia="ru-RU"/>
        </w:rPr>
        <w:t xml:space="preserve"> </w:t>
      </w:r>
      <w:proofErr w:type="gramStart"/>
      <w:r w:rsidRPr="0027537B">
        <w:rPr>
          <w:rFonts w:ascii="Times New Roman" w:eastAsia="Times New Roman" w:hAnsi="Times New Roman" w:cs="Times New Roman"/>
          <w:color w:val="222222"/>
          <w:sz w:val="24"/>
          <w:szCs w:val="24"/>
          <w:lang w:eastAsia="ru-RU"/>
        </w:rPr>
        <w:t>3 статьи 81 ТК РФ).</w:t>
      </w:r>
      <w:proofErr w:type="gramEnd"/>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4. Высвобождение работников и содействие их трудоустройству</w:t>
      </w:r>
    </w:p>
    <w:p w:rsidR="0027537B" w:rsidRPr="0027537B" w:rsidRDefault="0027537B" w:rsidP="0027537B">
      <w:pPr>
        <w:numPr>
          <w:ilvl w:val="0"/>
          <w:numId w:val="7"/>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Работодатель обязуется: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4.1. 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4.2.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4.3.   В случае массового высвобождения работников уведомление должно содержать социально-экономическое обоснование.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Массовым является увольнение в следующих случаях:</w:t>
      </w:r>
    </w:p>
    <w:p w:rsidR="0027537B" w:rsidRPr="0027537B" w:rsidRDefault="0027537B" w:rsidP="0027537B">
      <w:pPr>
        <w:numPr>
          <w:ilvl w:val="0"/>
          <w:numId w:val="8"/>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ликвидация Учреждения с численностью работающих 15 и более человек;</w:t>
      </w:r>
    </w:p>
    <w:p w:rsidR="0027537B" w:rsidRPr="0027537B" w:rsidRDefault="0027537B" w:rsidP="0027537B">
      <w:pPr>
        <w:numPr>
          <w:ilvl w:val="0"/>
          <w:numId w:val="8"/>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сокращение численности или штата работников Учреждения в количестве:</w:t>
      </w:r>
    </w:p>
    <w:p w:rsidR="0027537B" w:rsidRPr="0027537B" w:rsidRDefault="0027537B" w:rsidP="0027537B">
      <w:pPr>
        <w:numPr>
          <w:ilvl w:val="0"/>
          <w:numId w:val="8"/>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20 и более человек в течение 30 дней;</w:t>
      </w:r>
    </w:p>
    <w:p w:rsidR="0027537B" w:rsidRPr="0027537B" w:rsidRDefault="0027537B" w:rsidP="0027537B">
      <w:pPr>
        <w:numPr>
          <w:ilvl w:val="0"/>
          <w:numId w:val="8"/>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60 и более человек в течение 60 дней;</w:t>
      </w:r>
    </w:p>
    <w:p w:rsidR="0027537B" w:rsidRPr="0027537B" w:rsidRDefault="0027537B" w:rsidP="0027537B">
      <w:pPr>
        <w:numPr>
          <w:ilvl w:val="0"/>
          <w:numId w:val="8"/>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100 и более человек в течение 90 дней.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4.4. Увольнение членов профсоюза по инициативе работодателя в связи с ликвидацией учреждения (п. 1 ст. 81 ТК РФ) и сокращением численности или штата (п. 2 ст.81 ТК РФ) производить с учетом с предварительного согласия выборного органа первичной профсоюзной организации (ст.82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4.5. 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27537B" w:rsidRPr="0027537B" w:rsidRDefault="0027537B" w:rsidP="0027537B">
      <w:pPr>
        <w:numPr>
          <w:ilvl w:val="0"/>
          <w:numId w:val="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spellStart"/>
      <w:r w:rsidRPr="0027537B">
        <w:rPr>
          <w:rFonts w:ascii="Times New Roman" w:eastAsia="Times New Roman" w:hAnsi="Times New Roman" w:cs="Times New Roman"/>
          <w:color w:val="222222"/>
          <w:sz w:val="24"/>
          <w:szCs w:val="24"/>
          <w:lang w:eastAsia="ru-RU"/>
        </w:rPr>
        <w:t>предпенсионного</w:t>
      </w:r>
      <w:proofErr w:type="spellEnd"/>
      <w:r w:rsidRPr="0027537B">
        <w:rPr>
          <w:rFonts w:ascii="Times New Roman" w:eastAsia="Times New Roman" w:hAnsi="Times New Roman" w:cs="Times New Roman"/>
          <w:color w:val="222222"/>
          <w:sz w:val="24"/>
          <w:szCs w:val="24"/>
          <w:lang w:eastAsia="ru-RU"/>
        </w:rPr>
        <w:t xml:space="preserve"> возраста (за два года до пенсии);</w:t>
      </w:r>
    </w:p>
    <w:p w:rsidR="0027537B" w:rsidRPr="0027537B" w:rsidRDefault="0027537B" w:rsidP="0027537B">
      <w:pPr>
        <w:numPr>
          <w:ilvl w:val="0"/>
          <w:numId w:val="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gramStart"/>
      <w:r w:rsidRPr="0027537B">
        <w:rPr>
          <w:rFonts w:ascii="Times New Roman" w:eastAsia="Times New Roman" w:hAnsi="Times New Roman" w:cs="Times New Roman"/>
          <w:color w:val="222222"/>
          <w:sz w:val="24"/>
          <w:szCs w:val="24"/>
          <w:lang w:eastAsia="ru-RU"/>
        </w:rPr>
        <w:t>проработавшие</w:t>
      </w:r>
      <w:proofErr w:type="gramEnd"/>
      <w:r w:rsidRPr="0027537B">
        <w:rPr>
          <w:rFonts w:ascii="Times New Roman" w:eastAsia="Times New Roman" w:hAnsi="Times New Roman" w:cs="Times New Roman"/>
          <w:color w:val="222222"/>
          <w:sz w:val="24"/>
          <w:szCs w:val="24"/>
          <w:lang w:eastAsia="ru-RU"/>
        </w:rPr>
        <w:t xml:space="preserve"> в данном дошкольном образовательном учреждении свыше 15 лет;</w:t>
      </w:r>
    </w:p>
    <w:p w:rsidR="0027537B" w:rsidRPr="0027537B" w:rsidRDefault="0027537B" w:rsidP="0027537B">
      <w:pPr>
        <w:numPr>
          <w:ilvl w:val="0"/>
          <w:numId w:val="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gramStart"/>
      <w:r w:rsidRPr="0027537B">
        <w:rPr>
          <w:rFonts w:ascii="Times New Roman" w:eastAsia="Times New Roman" w:hAnsi="Times New Roman" w:cs="Times New Roman"/>
          <w:color w:val="222222"/>
          <w:sz w:val="24"/>
          <w:szCs w:val="24"/>
          <w:lang w:eastAsia="ru-RU"/>
        </w:rPr>
        <w:t>имеющие</w:t>
      </w:r>
      <w:proofErr w:type="gramEnd"/>
      <w:r w:rsidRPr="0027537B">
        <w:rPr>
          <w:rFonts w:ascii="Times New Roman" w:eastAsia="Times New Roman" w:hAnsi="Times New Roman" w:cs="Times New Roman"/>
          <w:color w:val="222222"/>
          <w:sz w:val="24"/>
          <w:szCs w:val="24"/>
          <w:lang w:eastAsia="ru-RU"/>
        </w:rPr>
        <w:t xml:space="preserve"> детей до 16-летнего возраста;</w:t>
      </w:r>
    </w:p>
    <w:p w:rsidR="0027537B" w:rsidRPr="0027537B" w:rsidRDefault="0027537B" w:rsidP="0027537B">
      <w:pPr>
        <w:numPr>
          <w:ilvl w:val="0"/>
          <w:numId w:val="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одинокие родители (попечители), воспитывающие детей до 16 летнего возраста;</w:t>
      </w:r>
    </w:p>
    <w:p w:rsidR="0027537B" w:rsidRPr="0027537B" w:rsidRDefault="0027537B" w:rsidP="0027537B">
      <w:pPr>
        <w:numPr>
          <w:ilvl w:val="0"/>
          <w:numId w:val="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gramStart"/>
      <w:r w:rsidRPr="0027537B">
        <w:rPr>
          <w:rFonts w:ascii="Times New Roman" w:eastAsia="Times New Roman" w:hAnsi="Times New Roman" w:cs="Times New Roman"/>
          <w:color w:val="222222"/>
          <w:sz w:val="24"/>
          <w:szCs w:val="24"/>
          <w:lang w:eastAsia="ru-RU"/>
        </w:rPr>
        <w:t>воспитывающие</w:t>
      </w:r>
      <w:proofErr w:type="gramEnd"/>
      <w:r w:rsidRPr="0027537B">
        <w:rPr>
          <w:rFonts w:ascii="Times New Roman" w:eastAsia="Times New Roman" w:hAnsi="Times New Roman" w:cs="Times New Roman"/>
          <w:color w:val="222222"/>
          <w:sz w:val="24"/>
          <w:szCs w:val="24"/>
          <w:lang w:eastAsia="ru-RU"/>
        </w:rPr>
        <w:t xml:space="preserve"> детей-инвалидов до 18 лет;</w:t>
      </w:r>
    </w:p>
    <w:p w:rsidR="0027537B" w:rsidRPr="0027537B" w:rsidRDefault="0027537B" w:rsidP="0027537B">
      <w:pPr>
        <w:numPr>
          <w:ilvl w:val="0"/>
          <w:numId w:val="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spellStart"/>
      <w:r w:rsidRPr="0027537B">
        <w:rPr>
          <w:rFonts w:ascii="Times New Roman" w:eastAsia="Times New Roman" w:hAnsi="Times New Roman" w:cs="Times New Roman"/>
          <w:color w:val="222222"/>
          <w:sz w:val="24"/>
          <w:szCs w:val="24"/>
          <w:lang w:eastAsia="ru-RU"/>
        </w:rPr>
        <w:t>неосвобожденный</w:t>
      </w:r>
      <w:proofErr w:type="spellEnd"/>
      <w:r w:rsidRPr="0027537B">
        <w:rPr>
          <w:rFonts w:ascii="Times New Roman" w:eastAsia="Times New Roman" w:hAnsi="Times New Roman" w:cs="Times New Roman"/>
          <w:color w:val="222222"/>
          <w:sz w:val="24"/>
          <w:szCs w:val="24"/>
          <w:lang w:eastAsia="ru-RU"/>
        </w:rPr>
        <w:t xml:space="preserve"> председатель первичной профсоюзной организации;</w:t>
      </w:r>
    </w:p>
    <w:p w:rsidR="0027537B" w:rsidRPr="0027537B" w:rsidRDefault="0027537B" w:rsidP="0027537B">
      <w:pPr>
        <w:numPr>
          <w:ilvl w:val="0"/>
          <w:numId w:val="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gramStart"/>
      <w:r w:rsidRPr="0027537B">
        <w:rPr>
          <w:rFonts w:ascii="Times New Roman" w:eastAsia="Times New Roman" w:hAnsi="Times New Roman" w:cs="Times New Roman"/>
          <w:color w:val="222222"/>
          <w:sz w:val="24"/>
          <w:szCs w:val="24"/>
          <w:lang w:eastAsia="ru-RU"/>
        </w:rPr>
        <w:t>награжденные государственными наградами в связи с педагогической деятельностью;</w:t>
      </w:r>
      <w:proofErr w:type="gramEnd"/>
    </w:p>
    <w:p w:rsidR="0027537B" w:rsidRPr="0027537B" w:rsidRDefault="0027537B" w:rsidP="0027537B">
      <w:pPr>
        <w:numPr>
          <w:ilvl w:val="0"/>
          <w:numId w:val="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молодые специалисты со стажем работы до двух лет.</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(5 часов в неделю) с сохранением среднего заработка.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4.6.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дошкольного образовательного учреждения в связи с сокращением численности или штата и добросовестно работающих в нем.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4.8. При сокращении численности или штата не допускается увольнение одновременно двух работников из одной семьи.</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5. РАБОЧЕЕ ВРЕМЯ И ВРЕМЯ ОТДЫХА.</w:t>
      </w:r>
      <w:r w:rsidRPr="0027537B">
        <w:rPr>
          <w:rFonts w:ascii="Times New Roman" w:eastAsia="Times New Roman" w:hAnsi="Times New Roman" w:cs="Times New Roman"/>
          <w:color w:val="222222"/>
          <w:sz w:val="24"/>
          <w:szCs w:val="24"/>
          <w:lang w:eastAsia="ru-RU"/>
        </w:rPr>
        <w:t> </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 Режим рабочего времени и времени отдыха  определяется Правилами внутреннего трудового распорядка, утверждается работодателем по согласованию выборного органа первичной профсоюзной организации, а также условиями трудового договора.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r w:rsidR="00071EBC">
        <w:rPr>
          <w:rFonts w:ascii="Times New Roman" w:eastAsia="Times New Roman" w:hAnsi="Times New Roman" w:cs="Times New Roman"/>
          <w:color w:val="222222"/>
          <w:sz w:val="24"/>
          <w:szCs w:val="24"/>
          <w:lang w:eastAsia="ru-RU"/>
        </w:rPr>
        <w:t xml:space="preserve"> (для женщин, работающих в сельской местности – не более 36 часов)</w:t>
      </w:r>
      <w:r w:rsidRPr="0027537B">
        <w:rPr>
          <w:rFonts w:ascii="Times New Roman" w:eastAsia="Times New Roman" w:hAnsi="Times New Roman" w:cs="Times New Roman"/>
          <w:color w:val="222222"/>
          <w:sz w:val="24"/>
          <w:szCs w:val="24"/>
          <w:lang w:eastAsia="ru-RU"/>
        </w:rPr>
        <w:t xml:space="preserve">. </w:t>
      </w:r>
      <w:r w:rsidR="00071EBC">
        <w:rPr>
          <w:rFonts w:ascii="Times New Roman" w:eastAsia="Times New Roman" w:hAnsi="Times New Roman" w:cs="Times New Roman"/>
          <w:color w:val="222222"/>
          <w:sz w:val="24"/>
          <w:szCs w:val="24"/>
          <w:lang w:eastAsia="ru-RU"/>
        </w:rPr>
        <w:t>Шестидневная неделя, с</w:t>
      </w:r>
      <w:r w:rsidRPr="0027537B">
        <w:rPr>
          <w:rFonts w:ascii="Times New Roman" w:eastAsia="Times New Roman" w:hAnsi="Times New Roman" w:cs="Times New Roman"/>
          <w:color w:val="222222"/>
          <w:sz w:val="24"/>
          <w:szCs w:val="24"/>
          <w:lang w:eastAsia="ru-RU"/>
        </w:rPr>
        <w:t xml:space="preserve"> выходным дн</w:t>
      </w:r>
      <w:r w:rsidR="00071EBC">
        <w:rPr>
          <w:rFonts w:ascii="Times New Roman" w:eastAsia="Times New Roman" w:hAnsi="Times New Roman" w:cs="Times New Roman"/>
          <w:color w:val="222222"/>
          <w:sz w:val="24"/>
          <w:szCs w:val="24"/>
          <w:lang w:eastAsia="ru-RU"/>
        </w:rPr>
        <w:t>ём</w:t>
      </w:r>
      <w:r w:rsidRPr="0027537B">
        <w:rPr>
          <w:rFonts w:ascii="Times New Roman" w:eastAsia="Times New Roman" w:hAnsi="Times New Roman" w:cs="Times New Roman"/>
          <w:color w:val="222222"/>
          <w:sz w:val="24"/>
          <w:szCs w:val="24"/>
          <w:lang w:eastAsia="ru-RU"/>
        </w:rPr>
        <w:t xml:space="preserve"> </w:t>
      </w:r>
      <w:proofErr w:type="gramStart"/>
      <w:r w:rsidRPr="0027537B">
        <w:rPr>
          <w:rFonts w:ascii="Times New Roman" w:eastAsia="Times New Roman" w:hAnsi="Times New Roman" w:cs="Times New Roman"/>
          <w:color w:val="222222"/>
          <w:sz w:val="24"/>
          <w:szCs w:val="24"/>
          <w:lang w:eastAsia="ru-RU"/>
        </w:rPr>
        <w:t>–в</w:t>
      </w:r>
      <w:proofErr w:type="gramEnd"/>
      <w:r w:rsidRPr="0027537B">
        <w:rPr>
          <w:rFonts w:ascii="Times New Roman" w:eastAsia="Times New Roman" w:hAnsi="Times New Roman" w:cs="Times New Roman"/>
          <w:color w:val="222222"/>
          <w:sz w:val="24"/>
          <w:szCs w:val="24"/>
          <w:lang w:eastAsia="ru-RU"/>
        </w:rPr>
        <w:t>оскресенье.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5.3. </w:t>
      </w:r>
      <w:proofErr w:type="gramStart"/>
      <w:r w:rsidRPr="0027537B">
        <w:rPr>
          <w:rFonts w:ascii="Times New Roman" w:eastAsia="Times New Roman" w:hAnsi="Times New Roman" w:cs="Times New Roman"/>
          <w:color w:val="222222"/>
          <w:sz w:val="24"/>
          <w:szCs w:val="24"/>
          <w:lang w:eastAsia="ru-RU"/>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учебный план, графиками работы (графиками сменности), согласованными с выборным органом первичной профсоюзной организации.</w:t>
      </w:r>
      <w:proofErr w:type="gramEnd"/>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5.4. Для педагогических работников дошкольного образовательного учреждения устанавливается сокращенная продолжительность рабочего времени – не более 36 часов в неделю за ставку заработной платы.</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а именно:</w:t>
      </w:r>
    </w:p>
    <w:p w:rsidR="0027537B" w:rsidRPr="0027537B" w:rsidRDefault="0027537B" w:rsidP="0027537B">
      <w:pPr>
        <w:numPr>
          <w:ilvl w:val="0"/>
          <w:numId w:val="1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для старшего воспитателя – 36 часов в неделю;</w:t>
      </w:r>
    </w:p>
    <w:p w:rsidR="0027537B" w:rsidRPr="0027537B" w:rsidRDefault="0027537B" w:rsidP="0027537B">
      <w:pPr>
        <w:numPr>
          <w:ilvl w:val="0"/>
          <w:numId w:val="1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для воспитателей – 36 часов;</w:t>
      </w:r>
    </w:p>
    <w:p w:rsidR="0027537B" w:rsidRPr="0027537B" w:rsidRDefault="0027537B" w:rsidP="0027537B">
      <w:pPr>
        <w:numPr>
          <w:ilvl w:val="0"/>
          <w:numId w:val="1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для учителя – логопеда</w:t>
      </w:r>
      <w:r w:rsidR="00071EBC">
        <w:rPr>
          <w:rFonts w:ascii="Times New Roman" w:eastAsia="Times New Roman" w:hAnsi="Times New Roman" w:cs="Times New Roman"/>
          <w:color w:val="222222"/>
          <w:sz w:val="24"/>
          <w:szCs w:val="24"/>
          <w:lang w:eastAsia="ru-RU"/>
        </w:rPr>
        <w:t xml:space="preserve"> </w:t>
      </w:r>
      <w:r w:rsidRPr="0027537B">
        <w:rPr>
          <w:rFonts w:ascii="Times New Roman" w:eastAsia="Times New Roman" w:hAnsi="Times New Roman" w:cs="Times New Roman"/>
          <w:color w:val="222222"/>
          <w:sz w:val="24"/>
          <w:szCs w:val="24"/>
          <w:lang w:eastAsia="ru-RU"/>
        </w:rPr>
        <w:t>– 20 часов;</w:t>
      </w:r>
    </w:p>
    <w:p w:rsidR="0027537B" w:rsidRPr="0027537B" w:rsidRDefault="0027537B" w:rsidP="0027537B">
      <w:pPr>
        <w:numPr>
          <w:ilvl w:val="0"/>
          <w:numId w:val="1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для педагога-психолога – 36 часов в неделю;</w:t>
      </w:r>
    </w:p>
    <w:p w:rsidR="0027537B" w:rsidRPr="0027537B" w:rsidRDefault="0027537B" w:rsidP="0027537B">
      <w:pPr>
        <w:numPr>
          <w:ilvl w:val="0"/>
          <w:numId w:val="1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для музыкального руководителя – </w:t>
      </w:r>
      <w:r w:rsidR="00071EBC">
        <w:rPr>
          <w:rFonts w:ascii="Times New Roman" w:eastAsia="Times New Roman" w:hAnsi="Times New Roman" w:cs="Times New Roman"/>
          <w:color w:val="222222"/>
          <w:sz w:val="24"/>
          <w:szCs w:val="24"/>
          <w:lang w:eastAsia="ru-RU"/>
        </w:rPr>
        <w:t>36</w:t>
      </w:r>
      <w:r w:rsidRPr="0027537B">
        <w:rPr>
          <w:rFonts w:ascii="Times New Roman" w:eastAsia="Times New Roman" w:hAnsi="Times New Roman" w:cs="Times New Roman"/>
          <w:color w:val="222222"/>
          <w:sz w:val="24"/>
          <w:szCs w:val="24"/>
          <w:lang w:eastAsia="ru-RU"/>
        </w:rPr>
        <w:t xml:space="preserve"> часов;</w:t>
      </w:r>
    </w:p>
    <w:p w:rsidR="0027537B" w:rsidRPr="0027537B" w:rsidRDefault="0027537B" w:rsidP="0027537B">
      <w:pPr>
        <w:numPr>
          <w:ilvl w:val="0"/>
          <w:numId w:val="1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для инструктора по физической культуре – 30 часов;</w:t>
      </w:r>
    </w:p>
    <w:p w:rsidR="0027537B" w:rsidRPr="0027537B" w:rsidRDefault="0027537B" w:rsidP="0027537B">
      <w:pPr>
        <w:numPr>
          <w:ilvl w:val="0"/>
          <w:numId w:val="1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для медицинских работников – 39 часов.</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5.5. Неполное рабочее время — неполный рабочий день или неполная рабочая неделя устанавливаются в следующих случаях:</w:t>
      </w:r>
    </w:p>
    <w:p w:rsidR="0027537B" w:rsidRPr="0027537B" w:rsidRDefault="0027537B" w:rsidP="0027537B">
      <w:pPr>
        <w:numPr>
          <w:ilvl w:val="0"/>
          <w:numId w:val="11"/>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 соглашению между работником и работодателем;</w:t>
      </w:r>
    </w:p>
    <w:p w:rsidR="0027537B" w:rsidRPr="0027537B" w:rsidRDefault="0027537B" w:rsidP="0027537B">
      <w:pPr>
        <w:numPr>
          <w:ilvl w:val="0"/>
          <w:numId w:val="11"/>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5.6. В течение ежедневной работы сотрудникам учреждения предоставляется перерыв для отдыха и питания, который используется работниками по их усмотрению и в рабочее время не включается (ст. 108 ТК РФ). Продолжительность перерыва устанавливается Правилами внутреннего трудового распорядка.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5.7. В выходные и праздничные дни в детском саду может вводиться дежурство для разрешения возникающих неотложных вопросов. К дежурству привлекаются работники детского сада по списку, утвержденному работодателем, с учетом мнения профкома и согласия работника.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5.8. Привлечение работников в выходные и нерабочие праздничные дни без их согласия допускается в случаях, предусмотренных ст.113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Привлечение работников дошкольного образовательного учреждения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учреждения в целом.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Привлечение к работе в выходные и нерабочие праздничные дни инвалидов, женщин имеющих детей до 3-х лет, допускается с их согласия только при условии, если это не запрещено им по состоянию здоровья в соответствии с медицинским заключением.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Привлечение работников к работе в выходные и нерабочие праздничные дни производится по письменному распоряжению работодателя.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Работа в выходной и нерабочий праздничный день оплачивается в   двойном размере. По желанию работника ему может быть предоставлен другой день отдыха.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5.9.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5.10. О времени начала отпуска работник должен быть извещен не позднее, чем за две недели до его начала.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Продление, перенесение, разделение и отзыв из него производится с согласия работника в случаях, предусмотренных ст. 124-125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5.11. Отзыв работника из отпуска допускается только с его письменного согласия.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5.12.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 В случаях, предусмотренных статьей 99 ТК РФ, работодатель может привлекать работников к сверхурочным работам. Привлечение работодателем работника к сверхурочной работе допускается с его письменного согласия в следующих случаях:</w:t>
      </w:r>
    </w:p>
    <w:p w:rsidR="0027537B" w:rsidRPr="0027537B" w:rsidRDefault="0027537B" w:rsidP="0027537B">
      <w:pPr>
        <w:numPr>
          <w:ilvl w:val="0"/>
          <w:numId w:val="1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gramStart"/>
      <w:r w:rsidRPr="0027537B">
        <w:rPr>
          <w:rFonts w:ascii="Times New Roman" w:eastAsia="Times New Roman" w:hAnsi="Times New Roman" w:cs="Times New Roman"/>
          <w:color w:val="222222"/>
          <w:sz w:val="24"/>
          <w:szCs w:val="24"/>
          <w:lang w:eastAsia="ru-RU"/>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27537B">
        <w:rPr>
          <w:rFonts w:ascii="Times New Roman" w:eastAsia="Times New Roman" w:hAnsi="Times New Roman" w:cs="Times New Roman"/>
          <w:color w:val="222222"/>
          <w:sz w:val="24"/>
          <w:szCs w:val="24"/>
          <w:lang w:eastAsia="ru-RU"/>
        </w:rPr>
        <w:t>незавершение</w:t>
      </w:r>
      <w:proofErr w:type="spellEnd"/>
      <w:r w:rsidRPr="0027537B">
        <w:rPr>
          <w:rFonts w:ascii="Times New Roman" w:eastAsia="Times New Roman" w:hAnsi="Times New Roman" w:cs="Times New Roman"/>
          <w:color w:val="222222"/>
          <w:sz w:val="24"/>
          <w:szCs w:val="24"/>
          <w:lang w:eastAsia="ru-RU"/>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w:t>
      </w:r>
      <w:proofErr w:type="gramEnd"/>
      <w:r w:rsidRPr="0027537B">
        <w:rPr>
          <w:rFonts w:ascii="Times New Roman" w:eastAsia="Times New Roman" w:hAnsi="Times New Roman" w:cs="Times New Roman"/>
          <w:color w:val="222222"/>
          <w:sz w:val="24"/>
          <w:szCs w:val="24"/>
          <w:lang w:eastAsia="ru-RU"/>
        </w:rPr>
        <w:t>  муниципального имущества либо создать угрозу жизни и здоровью людей;</w:t>
      </w:r>
    </w:p>
    <w:p w:rsidR="0027537B" w:rsidRPr="0027537B" w:rsidRDefault="0027537B" w:rsidP="0027537B">
      <w:pPr>
        <w:numPr>
          <w:ilvl w:val="0"/>
          <w:numId w:val="1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27537B" w:rsidRPr="0027537B" w:rsidRDefault="0027537B" w:rsidP="0027537B">
      <w:pPr>
        <w:numPr>
          <w:ilvl w:val="0"/>
          <w:numId w:val="1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Привлечение работодателем работника к сверхурочной работе без его согласия допускается в следующих случаях:</w:t>
      </w:r>
    </w:p>
    <w:p w:rsidR="0027537B" w:rsidRPr="0027537B" w:rsidRDefault="0027537B" w:rsidP="0027537B">
      <w:pPr>
        <w:numPr>
          <w:ilvl w:val="0"/>
          <w:numId w:val="1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27537B" w:rsidRPr="0027537B" w:rsidRDefault="0027537B" w:rsidP="0027537B">
      <w:pPr>
        <w:numPr>
          <w:ilvl w:val="0"/>
          <w:numId w:val="1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27537B" w:rsidRPr="0027537B" w:rsidRDefault="0027537B" w:rsidP="0027537B">
      <w:pPr>
        <w:numPr>
          <w:ilvl w:val="0"/>
          <w:numId w:val="1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землетрясения, эпидемии) и в иных случаях, ставящих под угрозу жизнь или нормальные жизненные условия всего населения или его части.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этом инвалиды, женщины, имеющие детей в возрасте до трех лет, должны быть под роспись ознакомлены со своим правом отказаться от сверхурочной работы. 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5.13. Привлечение работников МБДОУ ЦРР  28 «Огонек» к выполнению </w:t>
      </w:r>
      <w:proofErr w:type="gramStart"/>
      <w:r w:rsidRPr="0027537B">
        <w:rPr>
          <w:rFonts w:ascii="Times New Roman" w:eastAsia="Times New Roman" w:hAnsi="Times New Roman" w:cs="Times New Roman"/>
          <w:color w:val="222222"/>
          <w:sz w:val="24"/>
          <w:szCs w:val="24"/>
          <w:lang w:eastAsia="ru-RU"/>
        </w:rPr>
        <w:t>работы</w:t>
      </w:r>
      <w:proofErr w:type="gramEnd"/>
      <w:r w:rsidRPr="0027537B">
        <w:rPr>
          <w:rFonts w:ascii="Times New Roman" w:eastAsia="Times New Roman" w:hAnsi="Times New Roman" w:cs="Times New Roman"/>
          <w:color w:val="222222"/>
          <w:sz w:val="24"/>
          <w:szCs w:val="24"/>
          <w:lang w:eastAsia="ru-RU"/>
        </w:rPr>
        <w:t xml:space="preserve"> не предусмотренной трудовым договором, Уставом МБДОУ,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5.14. Во время летних каникул, не совпадающее с ежегодным оплачиваемым и  дополнительным отпуском, являющееся рабочим временем, педагогический, обслуживающий и вспомогательный персонал привлекается к выполнению хозяйственных работ (ремонт, работа на территории, дежурство, охрана МБДОУ) в пределах установленного им рабочего времени. Привлечение работников к выполнению работы</w:t>
      </w:r>
      <w:r w:rsidR="00B61842">
        <w:rPr>
          <w:rFonts w:ascii="Times New Roman" w:eastAsia="Times New Roman" w:hAnsi="Times New Roman" w:cs="Times New Roman"/>
          <w:color w:val="222222"/>
          <w:sz w:val="24"/>
          <w:szCs w:val="24"/>
          <w:lang w:eastAsia="ru-RU"/>
        </w:rPr>
        <w:t>,</w:t>
      </w:r>
      <w:r w:rsidRPr="0027537B">
        <w:rPr>
          <w:rFonts w:ascii="Times New Roman" w:eastAsia="Times New Roman" w:hAnsi="Times New Roman" w:cs="Times New Roman"/>
          <w:color w:val="222222"/>
          <w:sz w:val="24"/>
          <w:szCs w:val="24"/>
          <w:lang w:eastAsia="ru-RU"/>
        </w:rPr>
        <w:t xml:space="preserve"> не предусмотренной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w:t>
      </w:r>
      <w:r w:rsidR="00B61842">
        <w:rPr>
          <w:rFonts w:ascii="Times New Roman" w:eastAsia="Times New Roman" w:hAnsi="Times New Roman" w:cs="Times New Roman"/>
          <w:color w:val="222222"/>
          <w:sz w:val="24"/>
          <w:szCs w:val="24"/>
          <w:lang w:eastAsia="ru-RU"/>
        </w:rPr>
        <w:t>,</w:t>
      </w:r>
      <w:r w:rsidRPr="0027537B">
        <w:rPr>
          <w:rFonts w:ascii="Times New Roman" w:eastAsia="Times New Roman" w:hAnsi="Times New Roman" w:cs="Times New Roman"/>
          <w:color w:val="222222"/>
          <w:sz w:val="24"/>
          <w:szCs w:val="24"/>
          <w:lang w:eastAsia="ru-RU"/>
        </w:rPr>
        <w:t xml:space="preserve"> предусмотренном Положением о системе оплаты труда работников М</w:t>
      </w:r>
      <w:r w:rsidR="00B61842">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B61842">
        <w:rPr>
          <w:rFonts w:ascii="Times New Roman" w:eastAsia="Times New Roman" w:hAnsi="Times New Roman" w:cs="Times New Roman"/>
          <w:color w:val="222222"/>
          <w:sz w:val="24"/>
          <w:szCs w:val="24"/>
          <w:lang w:eastAsia="ru-RU"/>
        </w:rPr>
        <w:t>«Детский сад «</w:t>
      </w:r>
      <w:r w:rsidR="0045303A">
        <w:rPr>
          <w:rFonts w:ascii="Times New Roman" w:eastAsia="Times New Roman" w:hAnsi="Times New Roman" w:cs="Times New Roman"/>
          <w:color w:val="222222"/>
          <w:sz w:val="24"/>
          <w:szCs w:val="24"/>
          <w:lang w:eastAsia="ru-RU"/>
        </w:rPr>
        <w:t>Колобок</w:t>
      </w:r>
      <w:r w:rsidRPr="0027537B">
        <w:rPr>
          <w:rFonts w:ascii="Times New Roman" w:eastAsia="Times New Roman" w:hAnsi="Times New Roman" w:cs="Times New Roman"/>
          <w:color w:val="222222"/>
          <w:sz w:val="24"/>
          <w:szCs w:val="24"/>
          <w:lang w:eastAsia="ru-RU"/>
        </w:rPr>
        <w:t>».</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5.15. Работодатель обязуется: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5.15.1. Предоставлять ежегодный дополнительный оплачиваемый отпуск работникам:</w:t>
      </w:r>
    </w:p>
    <w:p w:rsidR="0027537B" w:rsidRPr="0027537B" w:rsidRDefault="0027537B" w:rsidP="0027537B">
      <w:pPr>
        <w:numPr>
          <w:ilvl w:val="0"/>
          <w:numId w:val="14"/>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занятым на работах с вредными и (или) опасными условиями труда в соответствии со ст. 117 ТК РФ</w:t>
      </w:r>
      <w:r w:rsidRPr="0027537B">
        <w:rPr>
          <w:rFonts w:ascii="Times New Roman" w:eastAsia="Times New Roman" w:hAnsi="Times New Roman" w:cs="Times New Roman"/>
          <w:b/>
          <w:bCs/>
          <w:color w:val="222222"/>
          <w:sz w:val="24"/>
          <w:szCs w:val="24"/>
          <w:lang w:eastAsia="ru-RU"/>
        </w:rPr>
        <w:t>:</w:t>
      </w:r>
    </w:p>
    <w:p w:rsidR="0027537B" w:rsidRPr="0027537B" w:rsidRDefault="0027537B" w:rsidP="0027537B">
      <w:pPr>
        <w:numPr>
          <w:ilvl w:val="1"/>
          <w:numId w:val="14"/>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поварам – 6 календарных дней</w:t>
      </w:r>
    </w:p>
    <w:p w:rsidR="0027537B" w:rsidRPr="0027537B" w:rsidRDefault="0027537B" w:rsidP="0027537B">
      <w:pPr>
        <w:numPr>
          <w:ilvl w:val="1"/>
          <w:numId w:val="14"/>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ненормированным рабочим днем в соответствии со ст. 119 ТК РФ:</w:t>
      </w:r>
    </w:p>
    <w:p w:rsidR="0027537B" w:rsidRPr="0027537B" w:rsidRDefault="0027537B" w:rsidP="0027537B">
      <w:pPr>
        <w:numPr>
          <w:ilvl w:val="1"/>
          <w:numId w:val="14"/>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 xml:space="preserve">заведующий, заместитель заведующего по административно-хозяйственной части – 3 </w:t>
      </w:r>
      <w:proofErr w:type="gramStart"/>
      <w:r w:rsidRPr="0027537B">
        <w:rPr>
          <w:rFonts w:ascii="Times New Roman" w:eastAsia="Times New Roman" w:hAnsi="Times New Roman" w:cs="Times New Roman"/>
          <w:color w:val="222222"/>
          <w:sz w:val="24"/>
          <w:szCs w:val="24"/>
          <w:lang w:eastAsia="ru-RU"/>
        </w:rPr>
        <w:t>календарных</w:t>
      </w:r>
      <w:proofErr w:type="gramEnd"/>
      <w:r w:rsidRPr="0027537B">
        <w:rPr>
          <w:rFonts w:ascii="Times New Roman" w:eastAsia="Times New Roman" w:hAnsi="Times New Roman" w:cs="Times New Roman"/>
          <w:color w:val="222222"/>
          <w:sz w:val="24"/>
          <w:szCs w:val="24"/>
          <w:lang w:eastAsia="ru-RU"/>
        </w:rPr>
        <w:t xml:space="preserve"> дня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5.16. Предоставлять работникам отпуск без сохранения заработной платы в следующих случаях: при рождении ребенка в семье, в случае регистрации брака работника (детей работника), на похороны членов семьи, в том числе родителей – до 5  календарных дней.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5.17. Предоставлять работникам дополнительный оплачиваемый отпу</w:t>
      </w:r>
      <w:proofErr w:type="gramStart"/>
      <w:r w:rsidRPr="0027537B">
        <w:rPr>
          <w:rFonts w:ascii="Times New Roman" w:eastAsia="Times New Roman" w:hAnsi="Times New Roman" w:cs="Times New Roman"/>
          <w:color w:val="222222"/>
          <w:sz w:val="24"/>
          <w:szCs w:val="24"/>
          <w:lang w:eastAsia="ru-RU"/>
        </w:rPr>
        <w:t>ск в сл</w:t>
      </w:r>
      <w:proofErr w:type="gramEnd"/>
      <w:r w:rsidRPr="0027537B">
        <w:rPr>
          <w:rFonts w:ascii="Times New Roman" w:eastAsia="Times New Roman" w:hAnsi="Times New Roman" w:cs="Times New Roman"/>
          <w:color w:val="222222"/>
          <w:sz w:val="24"/>
          <w:szCs w:val="24"/>
          <w:lang w:eastAsia="ru-RU"/>
        </w:rPr>
        <w:t>едующих случаях:</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при отсутствии в течение учебного года дней нетрудоспособности — 2  календарных дня.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5.20. Запрещается непредставление ежегодного оплачиваемого отпуска в течение двух лет подряд.</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5.21. Разделение ежегодного оплачиваемого отпуска на части (одна из которых не может быть менее 14 календарных дней) допускается по письменному соглашению между работником и работодателем.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5.22. Отпуск педагогическим работникам за первый год работы может быть предоставлен в летний период и до истечения срока шести месяцев непрерывной работы в учреждении. При этом продолжительность отпуска не может быть меньше предусмотренной законодательством для данных должностей (специальностей) и должна оплачиваться в полном размере.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5.23. При наличии у работника путевки на санаторно-курортное лечение по медицинским показаниям работодатель по согласованию с  выборным органом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5.24. Супругам,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6. Оплата и нормирование труда </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6.1. При регулировании оплаты труда  М</w:t>
      </w:r>
      <w:r w:rsidR="00B61842">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B61842">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Pr="0027537B">
        <w:rPr>
          <w:rFonts w:ascii="Times New Roman" w:eastAsia="Times New Roman" w:hAnsi="Times New Roman" w:cs="Times New Roman"/>
          <w:color w:val="222222"/>
          <w:sz w:val="24"/>
          <w:szCs w:val="24"/>
          <w:lang w:eastAsia="ru-RU"/>
        </w:rPr>
        <w:t>» и Профсоюзный комитет исходят из того, что:</w:t>
      </w:r>
    </w:p>
    <w:p w:rsidR="0027537B" w:rsidRPr="0027537B" w:rsidRDefault="0027537B" w:rsidP="0027537B">
      <w:pPr>
        <w:numPr>
          <w:ilvl w:val="0"/>
          <w:numId w:val="1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формировании системы оплаты труда в учреждении руководитель руководствуется условиями, определенными Порядком формирования и распределения фонда оплаты труда М</w:t>
      </w:r>
      <w:r w:rsidR="009D3600">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9D3600">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Pr="0027537B">
        <w:rPr>
          <w:rFonts w:ascii="Times New Roman" w:eastAsia="Times New Roman" w:hAnsi="Times New Roman" w:cs="Times New Roman"/>
          <w:color w:val="222222"/>
          <w:sz w:val="24"/>
          <w:szCs w:val="24"/>
          <w:lang w:eastAsia="ru-RU"/>
        </w:rPr>
        <w:t>» (Приложение 2) с учётом:</w:t>
      </w:r>
    </w:p>
    <w:p w:rsidR="0027537B" w:rsidRPr="0027537B" w:rsidRDefault="0027537B" w:rsidP="0027537B">
      <w:pPr>
        <w:numPr>
          <w:ilvl w:val="0"/>
          <w:numId w:val="1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обеспечения минимального размера заработной платы, установленного Региональным соглашением о минимальной заработной плате в </w:t>
      </w:r>
      <w:proofErr w:type="spellStart"/>
      <w:r w:rsidR="009D3600">
        <w:rPr>
          <w:rFonts w:ascii="Times New Roman" w:eastAsia="Times New Roman" w:hAnsi="Times New Roman" w:cs="Times New Roman"/>
          <w:color w:val="222222"/>
          <w:sz w:val="24"/>
          <w:szCs w:val="24"/>
          <w:lang w:eastAsia="ru-RU"/>
        </w:rPr>
        <w:t>Казбековском</w:t>
      </w:r>
      <w:proofErr w:type="spellEnd"/>
      <w:r w:rsidR="009D3600">
        <w:rPr>
          <w:rFonts w:ascii="Times New Roman" w:eastAsia="Times New Roman" w:hAnsi="Times New Roman" w:cs="Times New Roman"/>
          <w:color w:val="222222"/>
          <w:sz w:val="24"/>
          <w:szCs w:val="24"/>
          <w:lang w:eastAsia="ru-RU"/>
        </w:rPr>
        <w:t xml:space="preserve"> районе</w:t>
      </w:r>
      <w:r w:rsidRPr="0027537B">
        <w:rPr>
          <w:rFonts w:ascii="Times New Roman" w:eastAsia="Times New Roman" w:hAnsi="Times New Roman" w:cs="Times New Roman"/>
          <w:color w:val="222222"/>
          <w:sz w:val="24"/>
          <w:szCs w:val="24"/>
          <w:lang w:eastAsia="ru-RU"/>
        </w:rPr>
        <w:t>;</w:t>
      </w:r>
    </w:p>
    <w:p w:rsidR="0027537B" w:rsidRPr="0027537B" w:rsidRDefault="0027537B" w:rsidP="0027537B">
      <w:pPr>
        <w:numPr>
          <w:ilvl w:val="0"/>
          <w:numId w:val="1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27537B" w:rsidRPr="0027537B" w:rsidRDefault="0027537B" w:rsidP="0027537B">
      <w:pPr>
        <w:numPr>
          <w:ilvl w:val="0"/>
          <w:numId w:val="1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27537B" w:rsidRPr="0027537B" w:rsidRDefault="0027537B" w:rsidP="0027537B">
      <w:pPr>
        <w:numPr>
          <w:ilvl w:val="0"/>
          <w:numId w:val="1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обеспечения условий для повышения размера заработной платы работникам учреждений и предоставления иных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27537B" w:rsidRPr="0027537B" w:rsidRDefault="0027537B" w:rsidP="0027537B">
      <w:pPr>
        <w:numPr>
          <w:ilvl w:val="0"/>
          <w:numId w:val="15"/>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6.2. Изменение размеров окладов, должностных окладов, ставок заработной платы, установление доплат, надбавок к окладам, должностным окладам, ставкам заработной платы производится:</w:t>
      </w:r>
    </w:p>
    <w:p w:rsidR="0027537B" w:rsidRPr="0027537B" w:rsidRDefault="0027537B" w:rsidP="0027537B">
      <w:pPr>
        <w:numPr>
          <w:ilvl w:val="0"/>
          <w:numId w:val="16"/>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получении образования или восстановления документов об образовании – со дня предоставления соответствующего документа;</w:t>
      </w:r>
    </w:p>
    <w:p w:rsidR="0027537B" w:rsidRPr="0027537B" w:rsidRDefault="0027537B" w:rsidP="0027537B">
      <w:pPr>
        <w:numPr>
          <w:ilvl w:val="0"/>
          <w:numId w:val="16"/>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присвоении квалификационной категории – со дня вынесения решения аттестационной комиссией;</w:t>
      </w:r>
    </w:p>
    <w:p w:rsidR="0027537B" w:rsidRPr="0027537B" w:rsidRDefault="0027537B" w:rsidP="0027537B">
      <w:pPr>
        <w:numPr>
          <w:ilvl w:val="0"/>
          <w:numId w:val="16"/>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присвоении почетного звания, награждения ведомственными знаками отличия – со дня присвоения, награждения;</w:t>
      </w:r>
    </w:p>
    <w:p w:rsidR="0027537B" w:rsidRPr="0027537B" w:rsidRDefault="0027537B" w:rsidP="0027537B">
      <w:pPr>
        <w:numPr>
          <w:ilvl w:val="0"/>
          <w:numId w:val="16"/>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27537B" w:rsidRPr="0027537B" w:rsidRDefault="0027537B" w:rsidP="0027537B">
      <w:pPr>
        <w:numPr>
          <w:ilvl w:val="0"/>
          <w:numId w:val="16"/>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 </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6.3. При определении условий оплаты труда за выполнение педагогической работы в должностях (графа 2 таблицы), учитывать результаты аттестации педагогических работников на соответствие уровню первой или высшей квалификационной категорий (графа 1 таблицы).</w:t>
      </w:r>
    </w:p>
    <w:tbl>
      <w:tblPr>
        <w:tblpPr w:leftFromText="180" w:rightFromText="180" w:vertAnchor="text" w:horzAnchor="margin" w:tblpY="37"/>
        <w:tblOverlap w:val="never"/>
        <w:tblW w:w="6950" w:type="dxa"/>
        <w:shd w:val="clear" w:color="auto" w:fill="FFFFFF"/>
        <w:tblCellMar>
          <w:left w:w="0" w:type="dxa"/>
          <w:right w:w="0" w:type="dxa"/>
        </w:tblCellMar>
        <w:tblLook w:val="04A0"/>
      </w:tblPr>
      <w:tblGrid>
        <w:gridCol w:w="3427"/>
        <w:gridCol w:w="3523"/>
      </w:tblGrid>
      <w:tr w:rsidR="00362EE1" w:rsidRPr="0027537B" w:rsidTr="00362EE1">
        <w:tc>
          <w:tcPr>
            <w:tcW w:w="3427"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Должность, по которой присвоена квалификационная категория</w:t>
            </w:r>
          </w:p>
        </w:tc>
        <w:tc>
          <w:tcPr>
            <w:tcW w:w="3523"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Должность, при оплате труда по которой учитывается квалификационная категория, присвоенная по должности, указанной в графе 1</w:t>
            </w:r>
          </w:p>
        </w:tc>
      </w:tr>
      <w:tr w:rsidR="00362EE1" w:rsidRPr="0027537B" w:rsidTr="00362EE1">
        <w:tc>
          <w:tcPr>
            <w:tcW w:w="3427"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Старший воспитатель</w:t>
            </w:r>
          </w:p>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p>
        </w:tc>
        <w:tc>
          <w:tcPr>
            <w:tcW w:w="3523"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Воспитатель; педагог-организатор</w:t>
            </w:r>
          </w:p>
        </w:tc>
      </w:tr>
      <w:tr w:rsidR="00362EE1" w:rsidRPr="0027537B" w:rsidTr="00362EE1">
        <w:tc>
          <w:tcPr>
            <w:tcW w:w="3427"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Инструктор по физическому воспитанию</w:t>
            </w:r>
          </w:p>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p>
        </w:tc>
        <w:tc>
          <w:tcPr>
            <w:tcW w:w="3523"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Учитель физической культуры; инструктор по физической культуре; педагог дополнительного образования (по аналогичному профилю)</w:t>
            </w:r>
          </w:p>
        </w:tc>
      </w:tr>
      <w:tr w:rsidR="00362EE1" w:rsidRPr="0027537B" w:rsidTr="00362EE1">
        <w:tc>
          <w:tcPr>
            <w:tcW w:w="3427"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Учитель-дефектолог, учитель-логопед (логопед)</w:t>
            </w:r>
          </w:p>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p>
        </w:tc>
        <w:tc>
          <w:tcPr>
            <w:tcW w:w="3523"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Учитель-логопед; учитель-дефектолог;</w:t>
            </w:r>
          </w:p>
          <w:p w:rsidR="00362EE1" w:rsidRDefault="00362EE1" w:rsidP="00362EE1">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воспитатель</w:t>
            </w:r>
          </w:p>
          <w:p w:rsidR="00362EE1" w:rsidRPr="0027537B" w:rsidRDefault="00362EE1" w:rsidP="00362EE1">
            <w:pPr>
              <w:spacing w:after="250" w:line="240" w:lineRule="auto"/>
              <w:textAlignment w:val="baseline"/>
              <w:rPr>
                <w:rFonts w:ascii="Times New Roman" w:eastAsia="Times New Roman" w:hAnsi="Times New Roman" w:cs="Times New Roman"/>
                <w:color w:val="222222"/>
                <w:sz w:val="24"/>
                <w:szCs w:val="24"/>
                <w:lang w:eastAsia="ru-RU"/>
              </w:rPr>
            </w:pPr>
          </w:p>
        </w:tc>
      </w:tr>
      <w:tr w:rsidR="00362EE1" w:rsidRPr="0027537B" w:rsidTr="00362EE1">
        <w:tc>
          <w:tcPr>
            <w:tcW w:w="3427"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Преподаватель (детской музыкальной, художественной школы, школы искусств), музыкальный руководител</w:t>
            </w:r>
            <w:r>
              <w:rPr>
                <w:rFonts w:ascii="Times New Roman" w:eastAsia="Times New Roman" w:hAnsi="Times New Roman" w:cs="Times New Roman"/>
                <w:color w:val="222222"/>
                <w:sz w:val="24"/>
                <w:szCs w:val="24"/>
                <w:lang w:eastAsia="ru-RU"/>
              </w:rPr>
              <w:t>ь</w:t>
            </w:r>
          </w:p>
        </w:tc>
        <w:tc>
          <w:tcPr>
            <w:tcW w:w="3523" w:type="dxa"/>
            <w:tcBorders>
              <w:top w:val="nil"/>
              <w:left w:val="nil"/>
              <w:bottom w:val="nil"/>
              <w:right w:val="nil"/>
            </w:tcBorders>
            <w:shd w:val="clear" w:color="auto" w:fill="FFFFFF"/>
            <w:tcMar>
              <w:top w:w="50" w:type="dxa"/>
              <w:left w:w="63" w:type="dxa"/>
              <w:bottom w:w="50" w:type="dxa"/>
              <w:right w:w="125" w:type="dxa"/>
            </w:tcMar>
            <w:vAlign w:val="bottom"/>
            <w:hideMark/>
          </w:tcPr>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Default="00362EE1" w:rsidP="00362EE1">
            <w:pPr>
              <w:spacing w:after="0" w:line="240" w:lineRule="auto"/>
              <w:rPr>
                <w:rFonts w:ascii="Times New Roman" w:eastAsia="Times New Roman" w:hAnsi="Times New Roman" w:cs="Times New Roman"/>
                <w:color w:val="222222"/>
                <w:sz w:val="24"/>
                <w:szCs w:val="24"/>
                <w:lang w:eastAsia="ru-RU"/>
              </w:rPr>
            </w:pPr>
          </w:p>
          <w:p w:rsidR="00362EE1" w:rsidRPr="0027537B" w:rsidRDefault="00362EE1" w:rsidP="00362EE1">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Учитель музыки</w:t>
            </w:r>
          </w:p>
        </w:tc>
      </w:tr>
    </w:tbl>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p w:rsidR="0027537B" w:rsidRPr="0027537B" w:rsidRDefault="00B61842"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br w:type="textWrapping" w:clear="all"/>
      </w:r>
      <w:r w:rsidR="0027537B" w:rsidRPr="0027537B">
        <w:rPr>
          <w:rFonts w:ascii="Times New Roman" w:eastAsia="Times New Roman" w:hAnsi="Times New Roman" w:cs="Times New Roman"/>
          <w:color w:val="222222"/>
          <w:sz w:val="24"/>
          <w:szCs w:val="24"/>
          <w:lang w:eastAsia="ru-RU"/>
        </w:rPr>
        <w:t> </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6.4. </w:t>
      </w:r>
      <w:proofErr w:type="gramStart"/>
      <w:r w:rsidRPr="0027537B">
        <w:rPr>
          <w:rFonts w:ascii="Times New Roman" w:eastAsia="Times New Roman" w:hAnsi="Times New Roman" w:cs="Times New Roman"/>
          <w:color w:val="222222"/>
          <w:sz w:val="24"/>
          <w:szCs w:val="24"/>
          <w:lang w:eastAsia="ru-RU"/>
        </w:rPr>
        <w:t>За педагогическими работниками, у которых срок действия присвоенной первой или высшей квалификационной категории истек в период их длительного отпуска сроком до одного года, отпуска по беременности и родам и (или) отпуска по уходу за ребенком до достижения им возраста трех лет, сохраняется оплата труда, с учетом имевшейся у данных работников квалификационных категорий, на период одного года с момента выхода на</w:t>
      </w:r>
      <w:proofErr w:type="gramEnd"/>
      <w:r w:rsidRPr="0027537B">
        <w:rPr>
          <w:rFonts w:ascii="Times New Roman" w:eastAsia="Times New Roman" w:hAnsi="Times New Roman" w:cs="Times New Roman"/>
          <w:color w:val="222222"/>
          <w:sz w:val="24"/>
          <w:szCs w:val="24"/>
          <w:lang w:eastAsia="ru-RU"/>
        </w:rPr>
        <w:t xml:space="preserve"> работу.</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6.5. С целью определения размера должностного оклада в стаж работы, засчитываются:</w:t>
      </w:r>
    </w:p>
    <w:p w:rsidR="0027537B" w:rsidRPr="0027537B" w:rsidRDefault="0027537B" w:rsidP="0027537B">
      <w:pPr>
        <w:numPr>
          <w:ilvl w:val="0"/>
          <w:numId w:val="17"/>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для педагогического работника – периоды работы на должностях предусмотренных Приказом Министерства здравоохранения и социального развития РФ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27537B" w:rsidRPr="0027537B" w:rsidRDefault="0027537B" w:rsidP="0027537B">
      <w:pPr>
        <w:numPr>
          <w:ilvl w:val="0"/>
          <w:numId w:val="17"/>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для специалистов учитывается стаж работы по должности.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6.6. Введение новых условий оплаты труда или их изменение производится по согласованию с Профсоюзным комитетом.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6.7. Работодатель обязуется своевременно выплачивать заработную плату по месту работы работника, два раза в месяц (до 10 и 2</w:t>
      </w:r>
      <w:r w:rsidR="00362EE1">
        <w:rPr>
          <w:rFonts w:ascii="Times New Roman" w:eastAsia="Times New Roman" w:hAnsi="Times New Roman" w:cs="Times New Roman"/>
          <w:color w:val="222222"/>
          <w:sz w:val="24"/>
          <w:szCs w:val="24"/>
          <w:lang w:eastAsia="ru-RU"/>
        </w:rPr>
        <w:t>6</w:t>
      </w:r>
      <w:r w:rsidRPr="0027537B">
        <w:rPr>
          <w:rFonts w:ascii="Times New Roman" w:eastAsia="Times New Roman" w:hAnsi="Times New Roman" w:cs="Times New Roman"/>
          <w:color w:val="222222"/>
          <w:sz w:val="24"/>
          <w:szCs w:val="24"/>
          <w:lang w:eastAsia="ru-RU"/>
        </w:rPr>
        <w:t>   числа каждого месяца) (ст. 136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За 2 дня до срока выдачи заработной платы работнику выдается расчетный лист.</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6.8. </w:t>
      </w:r>
      <w:proofErr w:type="gramStart"/>
      <w:r w:rsidRPr="0027537B">
        <w:rPr>
          <w:rFonts w:ascii="Times New Roman" w:eastAsia="Times New Roman" w:hAnsi="Times New Roman" w:cs="Times New Roman"/>
          <w:color w:val="222222"/>
          <w:sz w:val="24"/>
          <w:szCs w:val="24"/>
          <w:lang w:eastAsia="ru-RU"/>
        </w:rPr>
        <w:t>Повышение ставок заработной платы (должностных окладов) работников за условия труда, отклоняющиеся от нормальных, производится в соответствии с Перечнем компенсационных доплат и повышении ставок заработной платы (должностных окладов) работников образовательных учреждений.</w:t>
      </w:r>
      <w:proofErr w:type="gramEnd"/>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6.9. При совмещении профессий (должностей), выполнении работ с меньшей численностью персонала, выполнении обязанностей временно отсутствующих работников производятся доплаты к тарифным ставкам (должностным окладам). Конкретный размер доплаты каждому работнику устанавливается в соответствии с Положением о материальном стимулировании работников (Приложение №2) детского сада не может превышать 100 % тарифной ставки (должностного оклада).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6.10. Надбавки к тарифным ставкам стимулирующего характера за специфику учреждения, устанавливаются педагогам в размере 10 % тарифной ставки.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6.11. </w:t>
      </w:r>
      <w:proofErr w:type="gramStart"/>
      <w:r w:rsidRPr="0027537B">
        <w:rPr>
          <w:rFonts w:ascii="Times New Roman" w:eastAsia="Times New Roman" w:hAnsi="Times New Roman" w:cs="Times New Roman"/>
          <w:color w:val="222222"/>
          <w:sz w:val="24"/>
          <w:szCs w:val="24"/>
          <w:lang w:eastAsia="ru-RU"/>
        </w:rPr>
        <w:t>Работникам выплачивается вознаграждение за выслугу лет, при увольнении, в соответствии с Административным Регламентом Министерства образования, науки и инновационной политики Новосибирской области « О предоставление государственной услуги по назначению и выплате единовременного денежного пособия педагогическим работникам государственных образовательных учреждений на территории Новосибирской области, имеющим стаж педагогической деятельности не менее 25 лет при выходе на трудовую пенсию по старости».</w:t>
      </w:r>
      <w:proofErr w:type="gramEnd"/>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6.12. Образовательное учреждение вправе распоряжаться экономией фонда заработной платы, которая может быть использована на увеличение размера доплат стимулирующего характера, оказание материальной помощи и другие выплаты.</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6.13. Работодатель детского сада производит удержание из заработной платы работников детского сада только в случаях, предусмотренных ст. 137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6.14. При прекращении трудового договора выплата всех сумм, причитающихся работнику, производится работодателем в день выплаты увольнения работника (ст. 140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6.15. Минимальный </w:t>
      </w:r>
      <w:proofErr w:type="gramStart"/>
      <w:r w:rsidRPr="0027537B">
        <w:rPr>
          <w:rFonts w:ascii="Times New Roman" w:eastAsia="Times New Roman" w:hAnsi="Times New Roman" w:cs="Times New Roman"/>
          <w:color w:val="222222"/>
          <w:sz w:val="24"/>
          <w:szCs w:val="24"/>
          <w:lang w:eastAsia="ru-RU"/>
        </w:rPr>
        <w:t>размер оплаты труда</w:t>
      </w:r>
      <w:proofErr w:type="gramEnd"/>
      <w:r w:rsidRPr="0027537B">
        <w:rPr>
          <w:rFonts w:ascii="Times New Roman" w:eastAsia="Times New Roman" w:hAnsi="Times New Roman" w:cs="Times New Roman"/>
          <w:color w:val="222222"/>
          <w:sz w:val="24"/>
          <w:szCs w:val="24"/>
          <w:lang w:eastAsia="ru-RU"/>
        </w:rPr>
        <w:t xml:space="preserve"> работника, отработавшего за этот период норму рабочего времени и выполнившего нормы труда (трудовые обязанности), не может быть меньше минимального размера оплаты труда, установленного на территории области трехсторонней комиссией по регулированию социально-трудовых отношений.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6.16. При невыполнении норм труда (должностных обязанностей) по вине работодателя оплата производится за фактически проработанное время или выполненную работу, но не ниже средней заработной платы работника, рассчитанной за тот,  же период времени или за выполненную работу.</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6.17. При невыполнении норм труда (должностных обязанностей) по причинам, не зависящим от работодателя и работника, за работником сохраняется не менее 2/3  тарифной ставки (оклада).</w:t>
      </w:r>
    </w:p>
    <w:p w:rsidR="0027537B" w:rsidRPr="0027537B" w:rsidRDefault="0027537B" w:rsidP="00362EE1">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6.18. Размеры доплат при совмещении профессий (должностей) и исполнении обязанностей временно отсутствующего работника без освобождения от своей основной работы устанавливаются по соглашению сторон,  не более 100% , но не свыше должностного оклада отсутствующего работника.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Стороны договорились:</w:t>
      </w:r>
    </w:p>
    <w:p w:rsidR="0027537B" w:rsidRPr="0027537B" w:rsidRDefault="0027537B" w:rsidP="0027537B">
      <w:pPr>
        <w:numPr>
          <w:ilvl w:val="0"/>
          <w:numId w:val="18"/>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проводить мониторинг новых систем оплаты труда.</w:t>
      </w:r>
    </w:p>
    <w:p w:rsidR="0027537B" w:rsidRPr="0027537B" w:rsidRDefault="0027537B" w:rsidP="0027537B">
      <w:pPr>
        <w:numPr>
          <w:ilvl w:val="0"/>
          <w:numId w:val="18"/>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совершенствовать критерии оценки качества профессиональной деятельности сотрудников учреждения, для определения размера стимулирующих выплат.</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 </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7. Социальные гарантии и льготы </w:t>
      </w:r>
    </w:p>
    <w:p w:rsidR="0027537B" w:rsidRPr="0027537B" w:rsidRDefault="0027537B" w:rsidP="0027537B">
      <w:pPr>
        <w:numPr>
          <w:ilvl w:val="0"/>
          <w:numId w:val="19"/>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Стороны пришли к соглашению о том, что:</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7.1. Гарантии и компенсации работникам предоставляются в следующих случаях:</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при заключении трудового договора (гл. 10, 11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при переводе на другую работу (гл. 12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при расторжении трудового договора (гл. 13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по вопросам оплаты труда (гл. 20-22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при направлении в служебные командировки (гл. 24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при совмещении работы с обучением (гл. 26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при предоставлении ежегодного оплачиваемого отпуска (гл. 19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в связи с задержкой выдачи трудовой книжки при увольнении (ст. 84.1 ТК РФ);</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в других случаях, предусмотренных трудовым законодательством.</w:t>
      </w:r>
    </w:p>
    <w:p w:rsidR="0027537B" w:rsidRPr="0027537B" w:rsidRDefault="0027537B" w:rsidP="0027537B">
      <w:pPr>
        <w:numPr>
          <w:ilvl w:val="0"/>
          <w:numId w:val="2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Работодатель обязуется</w:t>
      </w:r>
      <w:r w:rsidRPr="0027537B">
        <w:rPr>
          <w:rFonts w:ascii="Times New Roman" w:eastAsia="Times New Roman" w:hAnsi="Times New Roman" w:cs="Times New Roman"/>
          <w:color w:val="222222"/>
          <w:sz w:val="24"/>
          <w:szCs w:val="24"/>
          <w:lang w:eastAsia="ru-RU"/>
        </w:rPr>
        <w:t>:</w:t>
      </w:r>
    </w:p>
    <w:p w:rsidR="0027537B" w:rsidRPr="0027537B" w:rsidRDefault="0027537B" w:rsidP="0027537B">
      <w:pPr>
        <w:numPr>
          <w:ilvl w:val="1"/>
          <w:numId w:val="2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27537B" w:rsidRPr="0027537B" w:rsidRDefault="0027537B" w:rsidP="0027537B">
      <w:pPr>
        <w:numPr>
          <w:ilvl w:val="1"/>
          <w:numId w:val="2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Своевременно и полностью перечислять страховые взносы в Пенсионный фонд РФ, Фонд социального страхования РФ, Фонд обязательного медицинского страхования РФ.</w:t>
      </w:r>
    </w:p>
    <w:p w:rsidR="0027537B" w:rsidRPr="0027537B" w:rsidRDefault="0027537B" w:rsidP="0027537B">
      <w:pPr>
        <w:numPr>
          <w:ilvl w:val="1"/>
          <w:numId w:val="20"/>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Социальные пособия работникам выплачиваются посредством обращения к работодателю в установленные сроки для их выплаты:</w:t>
      </w:r>
    </w:p>
    <w:tbl>
      <w:tblPr>
        <w:tblW w:w="6887" w:type="dxa"/>
        <w:tblInd w:w="63" w:type="dxa"/>
        <w:shd w:val="clear" w:color="auto" w:fill="FFFFFF"/>
        <w:tblCellMar>
          <w:left w:w="0" w:type="dxa"/>
          <w:right w:w="0" w:type="dxa"/>
        </w:tblCellMar>
        <w:tblLook w:val="04A0"/>
      </w:tblPr>
      <w:tblGrid>
        <w:gridCol w:w="527"/>
        <w:gridCol w:w="3384"/>
        <w:gridCol w:w="2976"/>
      </w:tblGrid>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 </w:t>
            </w:r>
            <w:proofErr w:type="spellStart"/>
            <w:proofErr w:type="gramStart"/>
            <w:r w:rsidRPr="0027537B">
              <w:rPr>
                <w:rFonts w:ascii="Times New Roman" w:eastAsia="Times New Roman" w:hAnsi="Times New Roman" w:cs="Times New Roman"/>
                <w:color w:val="222222"/>
                <w:sz w:val="24"/>
                <w:szCs w:val="24"/>
                <w:lang w:eastAsia="ru-RU"/>
              </w:rPr>
              <w:t>п</w:t>
            </w:r>
            <w:proofErr w:type="spellEnd"/>
            <w:proofErr w:type="gramEnd"/>
            <w:r w:rsidRPr="0027537B">
              <w:rPr>
                <w:rFonts w:ascii="Times New Roman" w:eastAsia="Times New Roman" w:hAnsi="Times New Roman" w:cs="Times New Roman"/>
                <w:color w:val="222222"/>
                <w:sz w:val="24"/>
                <w:szCs w:val="24"/>
                <w:lang w:eastAsia="ru-RU"/>
              </w:rPr>
              <w:t>/</w:t>
            </w:r>
            <w:proofErr w:type="spellStart"/>
            <w:r w:rsidRPr="0027537B">
              <w:rPr>
                <w:rFonts w:ascii="Times New Roman" w:eastAsia="Times New Roman" w:hAnsi="Times New Roman" w:cs="Times New Roman"/>
                <w:color w:val="222222"/>
                <w:sz w:val="24"/>
                <w:szCs w:val="24"/>
                <w:lang w:eastAsia="ru-RU"/>
              </w:rPr>
              <w:t>п</w:t>
            </w:r>
            <w:proofErr w:type="spellEnd"/>
          </w:p>
          <w:p w:rsidR="0027537B" w:rsidRPr="0027537B"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Виды социальных пособий для работающих граждан, выплачиваемых посредством обращения к работодателю</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Сроки выплаты</w:t>
            </w:r>
          </w:p>
        </w:tc>
      </w:tr>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Пособие по нетрудоспособности</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За первые 3 к.д., через 10 </w:t>
            </w:r>
            <w:proofErr w:type="spellStart"/>
            <w:r w:rsidRPr="0027537B">
              <w:rPr>
                <w:rFonts w:ascii="Times New Roman" w:eastAsia="Times New Roman" w:hAnsi="Times New Roman" w:cs="Times New Roman"/>
                <w:color w:val="222222"/>
                <w:sz w:val="24"/>
                <w:szCs w:val="24"/>
                <w:lang w:eastAsia="ru-RU"/>
              </w:rPr>
              <w:t>дн</w:t>
            </w:r>
            <w:proofErr w:type="spellEnd"/>
            <w:r w:rsidRPr="0027537B">
              <w:rPr>
                <w:rFonts w:ascii="Times New Roman" w:eastAsia="Times New Roman" w:hAnsi="Times New Roman" w:cs="Times New Roman"/>
                <w:color w:val="222222"/>
                <w:sz w:val="24"/>
                <w:szCs w:val="24"/>
                <w:lang w:eastAsia="ru-RU"/>
              </w:rPr>
              <w:t xml:space="preserve">. в день выплаты заработной платы, остальное из ФСС на счет работника по истечении 17 </w:t>
            </w:r>
            <w:proofErr w:type="spellStart"/>
            <w:r w:rsidRPr="0027537B">
              <w:rPr>
                <w:rFonts w:ascii="Times New Roman" w:eastAsia="Times New Roman" w:hAnsi="Times New Roman" w:cs="Times New Roman"/>
                <w:color w:val="222222"/>
                <w:sz w:val="24"/>
                <w:szCs w:val="24"/>
                <w:lang w:eastAsia="ru-RU"/>
              </w:rPr>
              <w:t>дн</w:t>
            </w:r>
            <w:proofErr w:type="spellEnd"/>
            <w:r w:rsidRPr="0027537B">
              <w:rPr>
                <w:rFonts w:ascii="Times New Roman" w:eastAsia="Times New Roman" w:hAnsi="Times New Roman" w:cs="Times New Roman"/>
                <w:color w:val="222222"/>
                <w:sz w:val="24"/>
                <w:szCs w:val="24"/>
                <w:lang w:eastAsia="ru-RU"/>
              </w:rPr>
              <w:t>.</w:t>
            </w:r>
          </w:p>
        </w:tc>
      </w:tr>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2.</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Пособие по беременности и родам</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Из ФСС на счет работника по истечении 17 </w:t>
            </w:r>
            <w:proofErr w:type="spellStart"/>
            <w:r w:rsidRPr="0027537B">
              <w:rPr>
                <w:rFonts w:ascii="Times New Roman" w:eastAsia="Times New Roman" w:hAnsi="Times New Roman" w:cs="Times New Roman"/>
                <w:color w:val="222222"/>
                <w:sz w:val="24"/>
                <w:szCs w:val="24"/>
                <w:lang w:eastAsia="ru-RU"/>
              </w:rPr>
              <w:t>дн</w:t>
            </w:r>
            <w:proofErr w:type="spellEnd"/>
            <w:r w:rsidRPr="0027537B">
              <w:rPr>
                <w:rFonts w:ascii="Times New Roman" w:eastAsia="Times New Roman" w:hAnsi="Times New Roman" w:cs="Times New Roman"/>
                <w:color w:val="222222"/>
                <w:sz w:val="24"/>
                <w:szCs w:val="24"/>
                <w:lang w:eastAsia="ru-RU"/>
              </w:rPr>
              <w:t>.</w:t>
            </w:r>
          </w:p>
        </w:tc>
      </w:tr>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3.</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Единовременное пособие женщинам, вставшим на учет в медицинских учреждениях в ранние сроки беременности</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Из ФСС на счет работника по истечении 17 </w:t>
            </w:r>
            <w:proofErr w:type="spellStart"/>
            <w:r w:rsidRPr="0027537B">
              <w:rPr>
                <w:rFonts w:ascii="Times New Roman" w:eastAsia="Times New Roman" w:hAnsi="Times New Roman" w:cs="Times New Roman"/>
                <w:color w:val="222222"/>
                <w:sz w:val="24"/>
                <w:szCs w:val="24"/>
                <w:lang w:eastAsia="ru-RU"/>
              </w:rPr>
              <w:t>дн</w:t>
            </w:r>
            <w:proofErr w:type="spellEnd"/>
            <w:r w:rsidRPr="0027537B">
              <w:rPr>
                <w:rFonts w:ascii="Times New Roman" w:eastAsia="Times New Roman" w:hAnsi="Times New Roman" w:cs="Times New Roman"/>
                <w:color w:val="222222"/>
                <w:sz w:val="24"/>
                <w:szCs w:val="24"/>
                <w:lang w:eastAsia="ru-RU"/>
              </w:rPr>
              <w:t>.</w:t>
            </w:r>
          </w:p>
        </w:tc>
      </w:tr>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4.</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Единовременное пособие при рождении ребенка</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Из ФСС на счет работника по истечении 17 </w:t>
            </w:r>
            <w:proofErr w:type="spellStart"/>
            <w:r w:rsidRPr="0027537B">
              <w:rPr>
                <w:rFonts w:ascii="Times New Roman" w:eastAsia="Times New Roman" w:hAnsi="Times New Roman" w:cs="Times New Roman"/>
                <w:color w:val="222222"/>
                <w:sz w:val="24"/>
                <w:szCs w:val="24"/>
                <w:lang w:eastAsia="ru-RU"/>
              </w:rPr>
              <w:t>дн</w:t>
            </w:r>
            <w:proofErr w:type="spellEnd"/>
            <w:r w:rsidRPr="0027537B">
              <w:rPr>
                <w:rFonts w:ascii="Times New Roman" w:eastAsia="Times New Roman" w:hAnsi="Times New Roman" w:cs="Times New Roman"/>
                <w:color w:val="222222"/>
                <w:sz w:val="24"/>
                <w:szCs w:val="24"/>
                <w:lang w:eastAsia="ru-RU"/>
              </w:rPr>
              <w:t>.</w:t>
            </w:r>
          </w:p>
        </w:tc>
      </w:tr>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5.</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Ежемесячное пособие по уходу за ребенком до 1,5 лет</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Из ФСС на счет работника по истечении 17 </w:t>
            </w:r>
            <w:proofErr w:type="spellStart"/>
            <w:r w:rsidRPr="0027537B">
              <w:rPr>
                <w:rFonts w:ascii="Times New Roman" w:eastAsia="Times New Roman" w:hAnsi="Times New Roman" w:cs="Times New Roman"/>
                <w:color w:val="222222"/>
                <w:sz w:val="24"/>
                <w:szCs w:val="24"/>
                <w:lang w:eastAsia="ru-RU"/>
              </w:rPr>
              <w:t>дн</w:t>
            </w:r>
            <w:proofErr w:type="spellEnd"/>
            <w:r w:rsidRPr="0027537B">
              <w:rPr>
                <w:rFonts w:ascii="Times New Roman" w:eastAsia="Times New Roman" w:hAnsi="Times New Roman" w:cs="Times New Roman"/>
                <w:color w:val="222222"/>
                <w:sz w:val="24"/>
                <w:szCs w:val="24"/>
                <w:lang w:eastAsia="ru-RU"/>
              </w:rPr>
              <w:t>.</w:t>
            </w:r>
          </w:p>
        </w:tc>
      </w:tr>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6.</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Оплата выходных дней по уходу за ребенком инвалидом</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 день выплаты заработной платы</w:t>
            </w:r>
          </w:p>
        </w:tc>
      </w:tr>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7.</w:t>
            </w:r>
          </w:p>
          <w:p w:rsidR="0027537B" w:rsidRPr="0027537B"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Пособие на погребение (в случае работника или его детей).</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 день обращения</w:t>
            </w:r>
          </w:p>
          <w:p w:rsidR="0027537B" w:rsidRPr="0027537B"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tc>
      </w:tr>
      <w:tr w:rsidR="0027537B" w:rsidRPr="0027537B" w:rsidTr="0027537B">
        <w:tc>
          <w:tcPr>
            <w:tcW w:w="527"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w:t>
            </w:r>
          </w:p>
        </w:tc>
        <w:tc>
          <w:tcPr>
            <w:tcW w:w="3384"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Оплата дополнительного отпуска</w:t>
            </w:r>
          </w:p>
          <w:p w:rsidR="0027537B" w:rsidRPr="0027537B"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пострадавшему на производстве</w:t>
            </w:r>
          </w:p>
        </w:tc>
        <w:tc>
          <w:tcPr>
            <w:tcW w:w="2976" w:type="dxa"/>
            <w:tcBorders>
              <w:top w:val="nil"/>
              <w:left w:val="nil"/>
              <w:bottom w:val="nil"/>
              <w:right w:val="nil"/>
            </w:tcBorders>
            <w:shd w:val="clear" w:color="auto" w:fill="FFFFFF"/>
            <w:tcMar>
              <w:top w:w="50" w:type="dxa"/>
              <w:left w:w="63" w:type="dxa"/>
              <w:bottom w:w="50" w:type="dxa"/>
              <w:right w:w="125" w:type="dxa"/>
            </w:tcMar>
            <w:vAlign w:val="bottom"/>
            <w:hideMark/>
          </w:tcPr>
          <w:p w:rsidR="0027537B" w:rsidRPr="0027537B" w:rsidRDefault="0027537B" w:rsidP="0027537B">
            <w:pPr>
              <w:spacing w:after="0" w:line="240" w:lineRule="auto"/>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Из ФСС на счет работника по истечении 7 рабочих  дней  после предоставления документов</w:t>
            </w:r>
          </w:p>
        </w:tc>
      </w:tr>
    </w:tbl>
    <w:p w:rsidR="0027537B" w:rsidRPr="0027537B" w:rsidRDefault="0027537B" w:rsidP="0027537B">
      <w:pPr>
        <w:numPr>
          <w:ilvl w:val="0"/>
          <w:numId w:val="21"/>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Ходатайствовать перед органом местного </w:t>
      </w:r>
      <w:proofErr w:type="gramStart"/>
      <w:r w:rsidRPr="0027537B">
        <w:rPr>
          <w:rFonts w:ascii="Times New Roman" w:eastAsia="Times New Roman" w:hAnsi="Times New Roman" w:cs="Times New Roman"/>
          <w:color w:val="222222"/>
          <w:sz w:val="24"/>
          <w:szCs w:val="24"/>
          <w:lang w:eastAsia="ru-RU"/>
        </w:rPr>
        <w:t>самоуправления</w:t>
      </w:r>
      <w:proofErr w:type="gramEnd"/>
      <w:r w:rsidRPr="0027537B">
        <w:rPr>
          <w:rFonts w:ascii="Times New Roman" w:eastAsia="Times New Roman" w:hAnsi="Times New Roman" w:cs="Times New Roman"/>
          <w:color w:val="222222"/>
          <w:sz w:val="24"/>
          <w:szCs w:val="24"/>
          <w:lang w:eastAsia="ru-RU"/>
        </w:rPr>
        <w:t xml:space="preserve"> о предоставлении жилья нуждающимся работникам и выделении ссуд на его приобретение (строительство).</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Выплачивать выходное пособие в размере не менее среднего месячного заработка в случае прекращения трудового договора по основанию, предусмотренному п. 7 ч. 1 ст. 77 Трудового кодекса РФ в связи с отказом работника от продолжения работы в связи с изменением определенных сторонами условий трудового договора.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Социальные гарантии и медицинское обслуживание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7.3. Профсоюзный комитет берёт на себя обязательства по постановке на учет летнего отдыха детей сотрудников, а также постановку на учет сотрудников для предоставления путёвок в лечебно – оздоровительные учреждения.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7.4. Работодатель и Профсоюзный комитет принимают на себя обязательства по организации культурно-просветительской и физкультурно-оздоровительной работы с работниками организации и членами их семей.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7.5.1. компенсация работникам оплаты занятий спортом в клубах и секциях;</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7.5.2. 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7.5.3. организация и проведение физкультурно-оздоровительных мероприятий (производственной гимнастики, лечебной физической культуры (далее — ЛФК) с работниками, которым по рекомендации лечащего врача и на основании результатов медицинских осмотров показаны занятия ЛФК), включая оплату труда методистов, тренеров, врачей-специалистов, привлекаемых к выполнению указанных мероприятий;</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 </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8. Охрана труда и здоровья </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Работодатель в соответствии с действующими законодательными и нормативными правовыми актами об охране труда обязуется: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8.1. Выделять средства на выполнение мероприятий по охране труда.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8.2.Обеспечить право работников учреждения на здоровые и безопасные условия труда, внедрение современных средств безопасности труда, предупреждающий производственный травматизм и возникновение профессиональных заболеваний работников (ст. 129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8.3.Для организации этого права заключить соглашение по охране труда (Приложение №6)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8.4. Выполнить в установленные сроки комплекс организационных и технических мероприятий по улучшению условий и охраны труда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8.5. Провести специальную оценку рабочих мест по условиям труда с последующей сертификацией организации работ по охране труда по утвержденному плану.</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8.6. Проводить </w:t>
      </w:r>
      <w:proofErr w:type="gramStart"/>
      <w:r w:rsidRPr="0027537B">
        <w:rPr>
          <w:rFonts w:ascii="Times New Roman" w:eastAsia="Times New Roman" w:hAnsi="Times New Roman" w:cs="Times New Roman"/>
          <w:color w:val="222222"/>
          <w:sz w:val="24"/>
          <w:szCs w:val="24"/>
          <w:lang w:eastAsia="ru-RU"/>
        </w:rPr>
        <w:t>обучение по охране</w:t>
      </w:r>
      <w:proofErr w:type="gramEnd"/>
      <w:r w:rsidRPr="0027537B">
        <w:rPr>
          <w:rFonts w:ascii="Times New Roman" w:eastAsia="Times New Roman" w:hAnsi="Times New Roman" w:cs="Times New Roman"/>
          <w:color w:val="222222"/>
          <w:sz w:val="24"/>
          <w:szCs w:val="24"/>
          <w:lang w:eastAsia="ru-RU"/>
        </w:rPr>
        <w:t xml:space="preserve"> труда и проверку знаний, требований охраны труда работников, в том числе руководителей, в установленные сроки, стажировку на рабочем месте.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8.7. Организовать за счет собственных сре</w:t>
      </w:r>
      <w:proofErr w:type="gramStart"/>
      <w:r w:rsidRPr="0027537B">
        <w:rPr>
          <w:rFonts w:ascii="Times New Roman" w:eastAsia="Times New Roman" w:hAnsi="Times New Roman" w:cs="Times New Roman"/>
          <w:color w:val="222222"/>
          <w:sz w:val="24"/>
          <w:szCs w:val="24"/>
          <w:lang w:eastAsia="ru-RU"/>
        </w:rPr>
        <w:t>дств св</w:t>
      </w:r>
      <w:proofErr w:type="gramEnd"/>
      <w:r w:rsidRPr="0027537B">
        <w:rPr>
          <w:rFonts w:ascii="Times New Roman" w:eastAsia="Times New Roman" w:hAnsi="Times New Roman" w:cs="Times New Roman"/>
          <w:color w:val="222222"/>
          <w:sz w:val="24"/>
          <w:szCs w:val="24"/>
          <w:lang w:eastAsia="ru-RU"/>
        </w:rPr>
        <w:t>оевременное проведение обязательных медицинских осмотров (обследований) работников, занятых во вредных условиях труда.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8.8. Обеспечить:</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proofErr w:type="gramStart"/>
      <w:r w:rsidRPr="0027537B">
        <w:rPr>
          <w:rFonts w:ascii="Times New Roman" w:eastAsia="Times New Roman" w:hAnsi="Times New Roman" w:cs="Times New Roman"/>
          <w:color w:val="222222"/>
          <w:sz w:val="24"/>
          <w:szCs w:val="24"/>
          <w:lang w:eastAsia="ru-RU"/>
        </w:rPr>
        <w:t>— 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r w:rsidRPr="0027537B">
        <w:rPr>
          <w:rFonts w:ascii="Times New Roman" w:eastAsia="Times New Roman" w:hAnsi="Times New Roman" w:cs="Times New Roman"/>
          <w:color w:val="222222"/>
          <w:sz w:val="24"/>
          <w:szCs w:val="24"/>
          <w:lang w:eastAsia="ru-RU"/>
        </w:rPr>
        <w:t xml:space="preserve">  (Приложение №6).</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приобретение, хранение, ремонт, стирку, сушку и замену специальной одежды, специальной обуви и других средств индивидуальной защиты работников.</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8.9. Предоставить компенсации работникам, занятым на тяжелых работах, работах с вредными и (или) опасными условиями труда, с учетом финансово-экономического положения работодателя.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8.10. Обеспечить условия и охрану труда женщин, лиц моложе восемнадцати лет в соответствии с требованиями действующего законодательства.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8.11.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8.12. Создавать для инвалидов безопасные условия труда в соответствии с индивидуальной программой реабилитации.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8.13. Обеспечить обязательное социальное страхование работников от несчастных случаев на производстве и профессиональных заболеваний.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8.14. Проводить </w:t>
      </w:r>
      <w:proofErr w:type="gramStart"/>
      <w:r w:rsidRPr="0027537B">
        <w:rPr>
          <w:rFonts w:ascii="Times New Roman" w:eastAsia="Times New Roman" w:hAnsi="Times New Roman" w:cs="Times New Roman"/>
          <w:color w:val="222222"/>
          <w:sz w:val="24"/>
          <w:szCs w:val="24"/>
          <w:lang w:eastAsia="ru-RU"/>
        </w:rPr>
        <w:t>контроль за</w:t>
      </w:r>
      <w:proofErr w:type="gramEnd"/>
      <w:r w:rsidRPr="0027537B">
        <w:rPr>
          <w:rFonts w:ascii="Times New Roman" w:eastAsia="Times New Roman" w:hAnsi="Times New Roman" w:cs="Times New Roman"/>
          <w:color w:val="222222"/>
          <w:sz w:val="24"/>
          <w:szCs w:val="24"/>
          <w:lang w:eastAsia="ru-RU"/>
        </w:rPr>
        <w:t xml:space="preserve"> состоянием условий и охраны труда в организации (в форме трехступенчатого контроля) и выполнением организационно-технических мероприятий.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8.15. 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мероприятий по его профилактике.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8.16. Содействовать деятельности комитета (комиссии) по охране труда. Для выполнения возложенных задач с членами комитета проводить </w:t>
      </w:r>
      <w:proofErr w:type="gramStart"/>
      <w:r w:rsidRPr="0027537B">
        <w:rPr>
          <w:rFonts w:ascii="Times New Roman" w:eastAsia="Times New Roman" w:hAnsi="Times New Roman" w:cs="Times New Roman"/>
          <w:color w:val="222222"/>
          <w:sz w:val="24"/>
          <w:szCs w:val="24"/>
          <w:lang w:eastAsia="ru-RU"/>
        </w:rPr>
        <w:t>обучение по охране</w:t>
      </w:r>
      <w:proofErr w:type="gramEnd"/>
      <w:r w:rsidRPr="0027537B">
        <w:rPr>
          <w:rFonts w:ascii="Times New Roman" w:eastAsia="Times New Roman" w:hAnsi="Times New Roman" w:cs="Times New Roman"/>
          <w:color w:val="222222"/>
          <w:sz w:val="24"/>
          <w:szCs w:val="24"/>
          <w:lang w:eastAsia="ru-RU"/>
        </w:rPr>
        <w:t xml:space="preserve">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8.17. Создать необходимые условия для деятельности уполномоченных (доверенных) лиц по охране труда в том числе: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обеспечить уполномоченных (доверенных) лиц по охране труда правилами, инструкциями, другими нормативными и справочными материалами по охране труда за счет средств работодателя;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 обучить по специальной программе с сохранением среднего заработка вновь избранных уполномоченных лиц по охране труда;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 предоставлять необходимое время в течение рабочего дня в количестве 2 часов </w:t>
      </w:r>
      <w:proofErr w:type="gramStart"/>
      <w:r w:rsidRPr="0027537B">
        <w:rPr>
          <w:rFonts w:ascii="Times New Roman" w:eastAsia="Times New Roman" w:hAnsi="Times New Roman" w:cs="Times New Roman"/>
          <w:color w:val="222222"/>
          <w:sz w:val="24"/>
          <w:szCs w:val="24"/>
          <w:lang w:eastAsia="ru-RU"/>
        </w:rPr>
        <w:t>в неделю уполномоченным по охране труда для выполнения возложенных на них функций с сохранением</w:t>
      </w:r>
      <w:proofErr w:type="gramEnd"/>
      <w:r w:rsidRPr="0027537B">
        <w:rPr>
          <w:rFonts w:ascii="Times New Roman" w:eastAsia="Times New Roman" w:hAnsi="Times New Roman" w:cs="Times New Roman"/>
          <w:color w:val="222222"/>
          <w:sz w:val="24"/>
          <w:szCs w:val="24"/>
          <w:lang w:eastAsia="ru-RU"/>
        </w:rPr>
        <w:t xml:space="preserve"> среднего заработка по основному месту работы;</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предоставлять уполномоченным (доверенным) лицам по охране труда социальные гарантии, установленные статьями 374-376 ТК РФ;</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8.18. Регулярно информировать работников о состоянии условий и охраны труда в организации, о выполнении конкретных мер профилактики рисков производственного травматизма и профессиональной заболеваемости, способствующих обеспечению безопасности и здоровья на рабочих местах. </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9. Гарантии профсоюзной деятельности </w:t>
      </w:r>
    </w:p>
    <w:p w:rsidR="0027537B" w:rsidRPr="0027537B" w:rsidRDefault="0027537B" w:rsidP="0027537B">
      <w:pPr>
        <w:numPr>
          <w:ilvl w:val="0"/>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w:t>
      </w:r>
    </w:p>
    <w:p w:rsidR="0027537B" w:rsidRPr="0027537B" w:rsidRDefault="0027537B" w:rsidP="0027537B">
      <w:pPr>
        <w:numPr>
          <w:ilvl w:val="0"/>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gramStart"/>
      <w:r w:rsidRPr="0027537B">
        <w:rPr>
          <w:rFonts w:ascii="Times New Roman" w:eastAsia="Times New Roman" w:hAnsi="Times New Roman" w:cs="Times New Roman"/>
          <w:color w:val="222222"/>
          <w:sz w:val="24"/>
          <w:szCs w:val="24"/>
          <w:lang w:eastAsia="ru-RU"/>
        </w:rPr>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roofErr w:type="gramEnd"/>
    </w:p>
    <w:p w:rsidR="0027537B" w:rsidRPr="0027537B" w:rsidRDefault="0027537B" w:rsidP="0027537B">
      <w:pPr>
        <w:numPr>
          <w:ilvl w:val="0"/>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 целях создания условий для успешной деятельности первичной профсоюзной организац</w:t>
      </w:r>
      <w:proofErr w:type="gramStart"/>
      <w:r w:rsidRPr="0027537B">
        <w:rPr>
          <w:rFonts w:ascii="Times New Roman" w:eastAsia="Times New Roman" w:hAnsi="Times New Roman" w:cs="Times New Roman"/>
          <w:color w:val="222222"/>
          <w:sz w:val="24"/>
          <w:szCs w:val="24"/>
          <w:lang w:eastAsia="ru-RU"/>
        </w:rPr>
        <w:t>ии и ее</w:t>
      </w:r>
      <w:proofErr w:type="gramEnd"/>
      <w:r w:rsidRPr="0027537B">
        <w:rPr>
          <w:rFonts w:ascii="Times New Roman" w:eastAsia="Times New Roman" w:hAnsi="Times New Roman" w:cs="Times New Roman"/>
          <w:color w:val="222222"/>
          <w:sz w:val="24"/>
          <w:szCs w:val="24"/>
          <w:lang w:eastAsia="ru-RU"/>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Соблюдать права Профсоюза, установленные законодательством и настоящим коллективным договором (глава 58 ТК РФ);</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w:t>
      </w:r>
      <w:r w:rsidRPr="0027537B">
        <w:rPr>
          <w:rFonts w:ascii="Times New Roman" w:eastAsia="Times New Roman" w:hAnsi="Times New Roman" w:cs="Times New Roman"/>
          <w:color w:val="222222"/>
          <w:sz w:val="24"/>
          <w:szCs w:val="24"/>
          <w:lang w:eastAsia="ru-RU"/>
        </w:rPr>
        <w:lastRenderedPageBreak/>
        <w:t>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27537B" w:rsidRPr="0027537B" w:rsidRDefault="0027537B" w:rsidP="0027537B">
      <w:pPr>
        <w:numPr>
          <w:ilvl w:val="1"/>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Привлекать представителей выборного органа первичной профсоюзной организации для осуществления </w:t>
      </w:r>
      <w:proofErr w:type="gramStart"/>
      <w:r w:rsidRPr="0027537B">
        <w:rPr>
          <w:rFonts w:ascii="Times New Roman" w:eastAsia="Times New Roman" w:hAnsi="Times New Roman" w:cs="Times New Roman"/>
          <w:color w:val="222222"/>
          <w:sz w:val="24"/>
          <w:szCs w:val="24"/>
          <w:lang w:eastAsia="ru-RU"/>
        </w:rPr>
        <w:t>контроля за</w:t>
      </w:r>
      <w:proofErr w:type="gramEnd"/>
      <w:r w:rsidRPr="0027537B">
        <w:rPr>
          <w:rFonts w:ascii="Times New Roman" w:eastAsia="Times New Roman" w:hAnsi="Times New Roman" w:cs="Times New Roman"/>
          <w:color w:val="222222"/>
          <w:sz w:val="24"/>
          <w:szCs w:val="24"/>
          <w:lang w:eastAsia="ru-RU"/>
        </w:rPr>
        <w:t xml:space="preserve"> правильностью расходования фонда оплаты труда, фонда экономии заработной платы, внебюджетного фонда.</w:t>
      </w:r>
    </w:p>
    <w:p w:rsidR="0027537B" w:rsidRPr="0027537B" w:rsidRDefault="0027537B" w:rsidP="0027537B">
      <w:pPr>
        <w:numPr>
          <w:ilvl w:val="0"/>
          <w:numId w:val="22"/>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Взаимодействие работодателя с выборным органом первичной профсоюзной организации осуществляется посредством:</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учета мотивированного мнения выборного органа первичной профсоюзной организации в порядке, установленном статьями 372 и 373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27537B" w:rsidRPr="0027537B" w:rsidRDefault="0027537B" w:rsidP="0027537B">
      <w:pPr>
        <w:numPr>
          <w:ilvl w:val="1"/>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сокращение численности или штата работников организации (статьи 81, 82, 373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повторное в течение одного года грубое нарушение устава организации, осуществляющей образовательную деятельность (пункт 1 статьи 336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27537B" w:rsidRPr="0027537B" w:rsidRDefault="0027537B" w:rsidP="0027537B">
      <w:pPr>
        <w:numPr>
          <w:ilvl w:val="1"/>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По согласованию с выборным органом первичной профсоюзной организации производится:</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установление перечня должностей работников с ненормированным рабочим днем (статья 101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представление к присвоению почетных званий (статья 191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представление к награждению отраслевыми наградами и иными наградами (статья 191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установление размеров повышенной заработной платы за вредные и (или) опасные и иные особые условия труда (статья 147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установление размеров повышения заработной платы в ночное время (статья 154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распределение учебной нагрузки (статья 100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утверждение расписания занятий (статья 100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установление, изменение размеров выплат стимулирующего характера (статьи 135, 144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распределение стимулирующих выплат и использование фонда экономии заработной платы (статьи 135, 144 ТК РФ).</w:t>
      </w:r>
    </w:p>
    <w:p w:rsidR="0027537B" w:rsidRPr="0027537B" w:rsidRDefault="0027537B" w:rsidP="0027537B">
      <w:pPr>
        <w:numPr>
          <w:ilvl w:val="1"/>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 предварительного согласия выборного органа первичной профсоюзной организации производится:</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27537B" w:rsidRPr="0027537B" w:rsidRDefault="0027537B" w:rsidP="0027537B">
      <w:pPr>
        <w:numPr>
          <w:ilvl w:val="1"/>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w:t>
      </w:r>
      <w:r w:rsidRPr="0027537B">
        <w:rPr>
          <w:rFonts w:ascii="Times New Roman" w:eastAsia="Times New Roman" w:hAnsi="Times New Roman" w:cs="Times New Roman"/>
          <w:color w:val="222222"/>
          <w:sz w:val="24"/>
          <w:szCs w:val="24"/>
          <w:lang w:eastAsia="ru-RU"/>
        </w:rPr>
        <w:lastRenderedPageBreak/>
        <w:t>организации в период осуществления своих полномочий и в течение 2-х лет после его окончания по следующим основаниям (статьи 374, 376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сокращение численности или штата работников организации (пункт 2 части 1 статьи 81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27537B" w:rsidRPr="0027537B" w:rsidRDefault="0027537B" w:rsidP="0027537B">
      <w:pPr>
        <w:numPr>
          <w:ilvl w:val="0"/>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27537B" w:rsidRPr="0027537B" w:rsidRDefault="0027537B" w:rsidP="0027537B">
      <w:pPr>
        <w:numPr>
          <w:ilvl w:val="1"/>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27537B">
        <w:rPr>
          <w:rFonts w:ascii="Times New Roman" w:eastAsia="Times New Roman" w:hAnsi="Times New Roman" w:cs="Times New Roman"/>
          <w:i/>
          <w:iCs/>
          <w:color w:val="222222"/>
          <w:sz w:val="24"/>
          <w:szCs w:val="24"/>
          <w:lang w:eastAsia="ru-RU"/>
        </w:rPr>
        <w:t>(</w:t>
      </w:r>
      <w:r w:rsidRPr="0027537B">
        <w:rPr>
          <w:rFonts w:ascii="Times New Roman" w:eastAsia="Times New Roman" w:hAnsi="Times New Roman" w:cs="Times New Roman"/>
          <w:color w:val="222222"/>
          <w:sz w:val="24"/>
          <w:szCs w:val="24"/>
          <w:lang w:eastAsia="ru-RU"/>
        </w:rPr>
        <w:t>части 3 статьи 374 ТК РФ).</w:t>
      </w:r>
    </w:p>
    <w:p w:rsidR="0027537B" w:rsidRPr="0027537B" w:rsidRDefault="0027537B" w:rsidP="0027537B">
      <w:pPr>
        <w:numPr>
          <w:ilvl w:val="1"/>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27537B" w:rsidRPr="0027537B" w:rsidRDefault="0027537B" w:rsidP="0027537B">
      <w:pPr>
        <w:numPr>
          <w:ilvl w:val="1"/>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proofErr w:type="gramStart"/>
      <w:r w:rsidRPr="0027537B">
        <w:rPr>
          <w:rFonts w:ascii="Times New Roman" w:eastAsia="Times New Roman" w:hAnsi="Times New Roman" w:cs="Times New Roman"/>
          <w:color w:val="222222"/>
          <w:sz w:val="24"/>
          <w:szCs w:val="24"/>
          <w:lang w:eastAsia="ru-RU"/>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27537B">
        <w:rPr>
          <w:rFonts w:ascii="Times New Roman" w:eastAsia="Times New Roman" w:hAnsi="Times New Roman" w:cs="Times New Roman"/>
          <w:color w:val="222222"/>
          <w:sz w:val="24"/>
          <w:szCs w:val="24"/>
          <w:lang w:eastAsia="ru-RU"/>
        </w:rPr>
        <w:t xml:space="preserve"> (часть 3 статьи 39 ТК РФ).</w:t>
      </w:r>
    </w:p>
    <w:p w:rsidR="0027537B" w:rsidRPr="0027537B" w:rsidRDefault="0027537B" w:rsidP="0027537B">
      <w:pPr>
        <w:numPr>
          <w:ilvl w:val="1"/>
          <w:numId w:val="23"/>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 </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Раздел 10. Обязательства выборного органа первичной профсоюзной организации</w:t>
      </w:r>
      <w:r w:rsidRPr="0027537B">
        <w:rPr>
          <w:rFonts w:ascii="Times New Roman" w:eastAsia="Times New Roman" w:hAnsi="Times New Roman" w:cs="Times New Roman"/>
          <w:color w:val="222222"/>
          <w:sz w:val="24"/>
          <w:szCs w:val="24"/>
          <w:lang w:eastAsia="ru-RU"/>
        </w:rPr>
        <w:t> </w:t>
      </w:r>
    </w:p>
    <w:p w:rsidR="0027537B" w:rsidRPr="0027537B" w:rsidRDefault="0027537B" w:rsidP="0027537B">
      <w:pPr>
        <w:numPr>
          <w:ilvl w:val="0"/>
          <w:numId w:val="24"/>
        </w:numPr>
        <w:shd w:val="clear" w:color="auto" w:fill="FFFFFF"/>
        <w:spacing w:after="0" w:line="240" w:lineRule="auto"/>
        <w:ind w:left="0" w:right="250"/>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Выборный орган первичной профсоюзной организации обязуется: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10.2.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10.3.   Осуществлять </w:t>
      </w:r>
      <w:proofErr w:type="gramStart"/>
      <w:r w:rsidRPr="0027537B">
        <w:rPr>
          <w:rFonts w:ascii="Times New Roman" w:eastAsia="Times New Roman" w:hAnsi="Times New Roman" w:cs="Times New Roman"/>
          <w:color w:val="222222"/>
          <w:sz w:val="24"/>
          <w:szCs w:val="24"/>
          <w:lang w:eastAsia="ru-RU"/>
        </w:rPr>
        <w:t>контроль за</w:t>
      </w:r>
      <w:proofErr w:type="gramEnd"/>
      <w:r w:rsidRPr="0027537B">
        <w:rPr>
          <w:rFonts w:ascii="Times New Roman" w:eastAsia="Times New Roman" w:hAnsi="Times New Roman" w:cs="Times New Roman"/>
          <w:color w:val="222222"/>
          <w:sz w:val="24"/>
          <w:szCs w:val="24"/>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10.4.  Осуществлять </w:t>
      </w:r>
      <w:proofErr w:type="gramStart"/>
      <w:r w:rsidRPr="0027537B">
        <w:rPr>
          <w:rFonts w:ascii="Times New Roman" w:eastAsia="Times New Roman" w:hAnsi="Times New Roman" w:cs="Times New Roman"/>
          <w:color w:val="222222"/>
          <w:sz w:val="24"/>
          <w:szCs w:val="24"/>
          <w:lang w:eastAsia="ru-RU"/>
        </w:rPr>
        <w:t>контроль за</w:t>
      </w:r>
      <w:proofErr w:type="gramEnd"/>
      <w:r w:rsidRPr="0027537B">
        <w:rPr>
          <w:rFonts w:ascii="Times New Roman" w:eastAsia="Times New Roman" w:hAnsi="Times New Roman" w:cs="Times New Roman"/>
          <w:color w:val="222222"/>
          <w:sz w:val="24"/>
          <w:szCs w:val="24"/>
          <w:lang w:eastAsia="ru-RU"/>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10.5.  Осуществлять </w:t>
      </w:r>
      <w:proofErr w:type="gramStart"/>
      <w:r w:rsidRPr="0027537B">
        <w:rPr>
          <w:rFonts w:ascii="Times New Roman" w:eastAsia="Times New Roman" w:hAnsi="Times New Roman" w:cs="Times New Roman"/>
          <w:color w:val="222222"/>
          <w:sz w:val="24"/>
          <w:szCs w:val="24"/>
          <w:lang w:eastAsia="ru-RU"/>
        </w:rPr>
        <w:t>контроль за</w:t>
      </w:r>
      <w:proofErr w:type="gramEnd"/>
      <w:r w:rsidRPr="0027537B">
        <w:rPr>
          <w:rFonts w:ascii="Times New Roman" w:eastAsia="Times New Roman" w:hAnsi="Times New Roman" w:cs="Times New Roman"/>
          <w:color w:val="222222"/>
          <w:sz w:val="24"/>
          <w:szCs w:val="24"/>
          <w:lang w:eastAsia="ru-RU"/>
        </w:rPr>
        <w:t xml:space="preserve"> охраной труда в образовательной организации.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10.6.  Представлять и защищать трудовые права членов Профсоюза в комиссии по трудовым спорам и в суде.</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10.7. Осуществлять </w:t>
      </w:r>
      <w:proofErr w:type="gramStart"/>
      <w:r w:rsidRPr="0027537B">
        <w:rPr>
          <w:rFonts w:ascii="Times New Roman" w:eastAsia="Times New Roman" w:hAnsi="Times New Roman" w:cs="Times New Roman"/>
          <w:color w:val="222222"/>
          <w:sz w:val="24"/>
          <w:szCs w:val="24"/>
          <w:lang w:eastAsia="ru-RU"/>
        </w:rPr>
        <w:t>контроль за</w:t>
      </w:r>
      <w:proofErr w:type="gramEnd"/>
      <w:r w:rsidRPr="0027537B">
        <w:rPr>
          <w:rFonts w:ascii="Times New Roman" w:eastAsia="Times New Roman" w:hAnsi="Times New Roman" w:cs="Times New Roman"/>
          <w:color w:val="222222"/>
          <w:sz w:val="24"/>
          <w:szCs w:val="24"/>
          <w:lang w:eastAsia="ru-RU"/>
        </w:rPr>
        <w:t xml:space="preserve"> правильностью и своевременностью предоставления работникам отпусков и их оплаты.</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10.8. Осуществлять </w:t>
      </w:r>
      <w:proofErr w:type="gramStart"/>
      <w:r w:rsidRPr="0027537B">
        <w:rPr>
          <w:rFonts w:ascii="Times New Roman" w:eastAsia="Times New Roman" w:hAnsi="Times New Roman" w:cs="Times New Roman"/>
          <w:color w:val="222222"/>
          <w:sz w:val="24"/>
          <w:szCs w:val="24"/>
          <w:lang w:eastAsia="ru-RU"/>
        </w:rPr>
        <w:t>контроль за</w:t>
      </w:r>
      <w:proofErr w:type="gramEnd"/>
      <w:r w:rsidRPr="0027537B">
        <w:rPr>
          <w:rFonts w:ascii="Times New Roman" w:eastAsia="Times New Roman" w:hAnsi="Times New Roman" w:cs="Times New Roman"/>
          <w:color w:val="222222"/>
          <w:sz w:val="24"/>
          <w:szCs w:val="24"/>
          <w:lang w:eastAsia="ru-RU"/>
        </w:rPr>
        <w:t xml:space="preserve"> соблюдением порядка аттестации работников образовательной организации, проводимой в целях подтверждения соответствия занимаемой должности.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lastRenderedPageBreak/>
        <w:t>10.9.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10.10. Осуществлять проверку правильности удержания и перечисления на счет профсоюзной организации членских профсоюзных взносов.</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10.11. Информировать членов Профсоюза о своей работе, о деятельности выборных профсоюзных органов, местной и областной организаций профсоюза.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10.12.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10.13.  Содействовать оздоровлению членов профсоюза и их детей.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10.14. Ходатайствовать о присвоении почетных званий, представлении к наградам работников образовательной организации.</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 xml:space="preserve">Раздел 11. </w:t>
      </w:r>
      <w:proofErr w:type="gramStart"/>
      <w:r w:rsidRPr="0027537B">
        <w:rPr>
          <w:rFonts w:ascii="Times New Roman" w:eastAsia="Times New Roman" w:hAnsi="Times New Roman" w:cs="Times New Roman"/>
          <w:b/>
          <w:bCs/>
          <w:color w:val="222222"/>
          <w:sz w:val="24"/>
          <w:szCs w:val="24"/>
          <w:lang w:eastAsia="ru-RU"/>
        </w:rPr>
        <w:t>Контроль за</w:t>
      </w:r>
      <w:proofErr w:type="gramEnd"/>
      <w:r w:rsidRPr="0027537B">
        <w:rPr>
          <w:rFonts w:ascii="Times New Roman" w:eastAsia="Times New Roman" w:hAnsi="Times New Roman" w:cs="Times New Roman"/>
          <w:b/>
          <w:bCs/>
          <w:color w:val="222222"/>
          <w:sz w:val="24"/>
          <w:szCs w:val="24"/>
          <w:lang w:eastAsia="ru-RU"/>
        </w:rPr>
        <w:t xml:space="preserve"> выполнением коллективного договора.</w:t>
      </w:r>
    </w:p>
    <w:p w:rsidR="0027537B" w:rsidRPr="0027537B" w:rsidRDefault="0027537B" w:rsidP="0027537B">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b/>
          <w:bCs/>
          <w:color w:val="222222"/>
          <w:sz w:val="24"/>
          <w:szCs w:val="24"/>
          <w:lang w:eastAsia="ru-RU"/>
        </w:rPr>
        <w:t>Ответственность сторон коллективного договора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11.1. Работодатель после подписания коллективного договора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11.2.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организации,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11.3. 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11.4. Работодатель и Профсоюзный комитет обязуются разъяснять работникам положения коллективного договора, содействовать реализации их прав.</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11.5. </w:t>
      </w:r>
      <w:proofErr w:type="gramStart"/>
      <w:r w:rsidRPr="0027537B">
        <w:rPr>
          <w:rFonts w:ascii="Times New Roman" w:eastAsia="Times New Roman" w:hAnsi="Times New Roman" w:cs="Times New Roman"/>
          <w:color w:val="222222"/>
          <w:sz w:val="24"/>
          <w:szCs w:val="24"/>
          <w:lang w:eastAsia="ru-RU"/>
        </w:rPr>
        <w:t>Контроль за</w:t>
      </w:r>
      <w:proofErr w:type="gramEnd"/>
      <w:r w:rsidRPr="0027537B">
        <w:rPr>
          <w:rFonts w:ascii="Times New Roman" w:eastAsia="Times New Roman" w:hAnsi="Times New Roman" w:cs="Times New Roman"/>
          <w:color w:val="222222"/>
          <w:sz w:val="24"/>
          <w:szCs w:val="24"/>
          <w:lang w:eastAsia="ru-RU"/>
        </w:rPr>
        <w:t xml:space="preserve"> выполнением коллективного договора осуществляется непосредственно сторонами (комиссией).</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xml:space="preserve">11.6. Стороны ежегодно </w:t>
      </w:r>
      <w:proofErr w:type="gramStart"/>
      <w:r w:rsidRPr="0027537B">
        <w:rPr>
          <w:rFonts w:ascii="Times New Roman" w:eastAsia="Times New Roman" w:hAnsi="Times New Roman" w:cs="Times New Roman"/>
          <w:color w:val="222222"/>
          <w:sz w:val="24"/>
          <w:szCs w:val="24"/>
          <w:lang w:eastAsia="ru-RU"/>
        </w:rPr>
        <w:t>отчитываются о выполнении</w:t>
      </w:r>
      <w:proofErr w:type="gramEnd"/>
      <w:r w:rsidRPr="0027537B">
        <w:rPr>
          <w:rFonts w:ascii="Times New Roman" w:eastAsia="Times New Roman" w:hAnsi="Times New Roman" w:cs="Times New Roman"/>
          <w:color w:val="222222"/>
          <w:sz w:val="24"/>
          <w:szCs w:val="24"/>
          <w:lang w:eastAsia="ru-RU"/>
        </w:rPr>
        <w:t xml:space="preserve"> коллективного договора на собрании трудового коллектива. С отчетом выступают первые лица обеих сторон, подписавшие коллективный договор.</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11.7. Лица виновные в неисполнении коллективного договора и нарушении его условий несут ответственность в соответствии с законодательством.</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11.8.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ответ.</w:t>
      </w:r>
    </w:p>
    <w:p w:rsidR="0027537B" w:rsidRPr="0027537B" w:rsidRDefault="0027537B" w:rsidP="0027537B">
      <w:pPr>
        <w:shd w:val="clear" w:color="auto" w:fill="FFFFFF"/>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11.9. Коллективный договор размещается на сайте учреждения М</w:t>
      </w:r>
      <w:r w:rsidR="007D28D8">
        <w:rPr>
          <w:rFonts w:ascii="Times New Roman" w:eastAsia="Times New Roman" w:hAnsi="Times New Roman" w:cs="Times New Roman"/>
          <w:color w:val="222222"/>
          <w:sz w:val="24"/>
          <w:szCs w:val="24"/>
          <w:lang w:eastAsia="ru-RU"/>
        </w:rPr>
        <w:t>К</w:t>
      </w:r>
      <w:r w:rsidRPr="0027537B">
        <w:rPr>
          <w:rFonts w:ascii="Times New Roman" w:eastAsia="Times New Roman" w:hAnsi="Times New Roman" w:cs="Times New Roman"/>
          <w:color w:val="222222"/>
          <w:sz w:val="24"/>
          <w:szCs w:val="24"/>
          <w:lang w:eastAsia="ru-RU"/>
        </w:rPr>
        <w:t xml:space="preserve">ДОУ </w:t>
      </w:r>
      <w:r w:rsidR="007D28D8">
        <w:rPr>
          <w:rFonts w:ascii="Times New Roman" w:eastAsia="Times New Roman" w:hAnsi="Times New Roman" w:cs="Times New Roman"/>
          <w:color w:val="222222"/>
          <w:sz w:val="24"/>
          <w:szCs w:val="24"/>
          <w:lang w:eastAsia="ru-RU"/>
        </w:rPr>
        <w:t>«Д/с «</w:t>
      </w:r>
      <w:r w:rsidR="0045303A">
        <w:rPr>
          <w:rFonts w:ascii="Times New Roman" w:eastAsia="Times New Roman" w:hAnsi="Times New Roman" w:cs="Times New Roman"/>
          <w:color w:val="222222"/>
          <w:sz w:val="24"/>
          <w:szCs w:val="24"/>
          <w:lang w:eastAsia="ru-RU"/>
        </w:rPr>
        <w:t>Колобок</w:t>
      </w:r>
      <w:r w:rsidRPr="0027537B">
        <w:rPr>
          <w:rFonts w:ascii="Times New Roman" w:eastAsia="Times New Roman" w:hAnsi="Times New Roman" w:cs="Times New Roman"/>
          <w:color w:val="222222"/>
          <w:sz w:val="24"/>
          <w:szCs w:val="24"/>
          <w:lang w:eastAsia="ru-RU"/>
        </w:rPr>
        <w:t>», с целью свободной доступности работникам. </w:t>
      </w:r>
    </w:p>
    <w:tbl>
      <w:tblPr>
        <w:tblW w:w="6950" w:type="dxa"/>
        <w:tblInd w:w="921" w:type="dxa"/>
        <w:shd w:val="clear" w:color="auto" w:fill="FFFFFF"/>
        <w:tblCellMar>
          <w:left w:w="0" w:type="dxa"/>
          <w:right w:w="0" w:type="dxa"/>
        </w:tblCellMar>
        <w:tblLook w:val="04A0"/>
      </w:tblPr>
      <w:tblGrid>
        <w:gridCol w:w="3672"/>
        <w:gridCol w:w="3278"/>
      </w:tblGrid>
      <w:tr w:rsidR="0027537B" w:rsidRPr="0027537B" w:rsidTr="00BD1FCA">
        <w:tc>
          <w:tcPr>
            <w:tcW w:w="3672" w:type="dxa"/>
            <w:tcBorders>
              <w:top w:val="nil"/>
              <w:left w:val="nil"/>
              <w:bottom w:val="nil"/>
              <w:right w:val="nil"/>
            </w:tcBorders>
            <w:shd w:val="clear" w:color="auto" w:fill="FFFFFF"/>
            <w:tcMar>
              <w:top w:w="50" w:type="dxa"/>
              <w:left w:w="63" w:type="dxa"/>
              <w:bottom w:w="50" w:type="dxa"/>
              <w:right w:w="125" w:type="dxa"/>
            </w:tcMar>
            <w:vAlign w:val="bottom"/>
            <w:hideMark/>
          </w:tcPr>
          <w:p w:rsidR="00BD1FCA" w:rsidRDefault="00BD1FCA" w:rsidP="00BD1FCA">
            <w:pPr>
              <w:spacing w:after="0" w:line="240" w:lineRule="auto"/>
              <w:rPr>
                <w:rFonts w:ascii="Times New Roman" w:eastAsia="Times New Roman" w:hAnsi="Times New Roman" w:cs="Times New Roman"/>
                <w:b/>
                <w:bCs/>
                <w:color w:val="222222"/>
                <w:sz w:val="24"/>
                <w:szCs w:val="24"/>
                <w:lang w:eastAsia="ru-RU"/>
              </w:rPr>
            </w:pPr>
          </w:p>
          <w:p w:rsidR="00BD1FCA" w:rsidRPr="00BD1FCA" w:rsidRDefault="00BD1FCA" w:rsidP="00BD1FCA">
            <w:pPr>
              <w:spacing w:after="0" w:line="240" w:lineRule="auto"/>
              <w:rPr>
                <w:rFonts w:ascii="Times New Roman" w:eastAsia="Times New Roman" w:hAnsi="Times New Roman" w:cs="Times New Roman"/>
                <w:color w:val="222222"/>
                <w:sz w:val="24"/>
                <w:szCs w:val="24"/>
                <w:lang w:eastAsia="ru-RU"/>
              </w:rPr>
            </w:pPr>
            <w:r w:rsidRPr="00BD1FCA">
              <w:rPr>
                <w:rFonts w:ascii="Times New Roman" w:eastAsia="Times New Roman" w:hAnsi="Times New Roman" w:cs="Times New Roman"/>
                <w:b/>
                <w:bCs/>
                <w:color w:val="222222"/>
                <w:sz w:val="24"/>
                <w:szCs w:val="24"/>
                <w:lang w:eastAsia="ru-RU"/>
              </w:rPr>
              <w:t>От работодателя:</w:t>
            </w:r>
          </w:p>
          <w:p w:rsidR="0027537B" w:rsidRPr="00BD1FCA" w:rsidRDefault="0027537B" w:rsidP="0027537B">
            <w:pPr>
              <w:spacing w:after="0" w:line="240" w:lineRule="auto"/>
              <w:textAlignment w:val="baseline"/>
              <w:rPr>
                <w:rFonts w:ascii="Times New Roman" w:eastAsia="Times New Roman" w:hAnsi="Times New Roman" w:cs="Times New Roman"/>
                <w:color w:val="222222"/>
                <w:sz w:val="24"/>
                <w:szCs w:val="24"/>
                <w:lang w:eastAsia="ru-RU"/>
              </w:rPr>
            </w:pPr>
          </w:p>
          <w:p w:rsidR="0027537B" w:rsidRPr="00BD1FCA"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BD1FCA">
              <w:rPr>
                <w:rFonts w:ascii="Times New Roman" w:eastAsia="Times New Roman" w:hAnsi="Times New Roman" w:cs="Times New Roman"/>
                <w:color w:val="222222"/>
                <w:sz w:val="24"/>
                <w:szCs w:val="24"/>
                <w:lang w:eastAsia="ru-RU"/>
              </w:rPr>
              <w:t>Заведующий М</w:t>
            </w:r>
            <w:r w:rsidR="007D28D8" w:rsidRPr="00BD1FCA">
              <w:rPr>
                <w:rFonts w:ascii="Times New Roman" w:eastAsia="Times New Roman" w:hAnsi="Times New Roman" w:cs="Times New Roman"/>
                <w:color w:val="222222"/>
                <w:sz w:val="24"/>
                <w:szCs w:val="24"/>
                <w:lang w:eastAsia="ru-RU"/>
              </w:rPr>
              <w:t>К</w:t>
            </w:r>
            <w:r w:rsidRPr="00BD1FCA">
              <w:rPr>
                <w:rFonts w:ascii="Times New Roman" w:eastAsia="Times New Roman" w:hAnsi="Times New Roman" w:cs="Times New Roman"/>
                <w:color w:val="222222"/>
                <w:sz w:val="24"/>
                <w:szCs w:val="24"/>
                <w:lang w:eastAsia="ru-RU"/>
              </w:rPr>
              <w:t xml:space="preserve">ДОУ </w:t>
            </w:r>
            <w:r w:rsidR="007D28D8" w:rsidRPr="00BD1FCA">
              <w:rPr>
                <w:rFonts w:ascii="Times New Roman" w:eastAsia="Times New Roman" w:hAnsi="Times New Roman" w:cs="Times New Roman"/>
                <w:color w:val="222222"/>
                <w:sz w:val="24"/>
                <w:szCs w:val="24"/>
                <w:lang w:eastAsia="ru-RU"/>
              </w:rPr>
              <w:t>«Д/с «</w:t>
            </w:r>
            <w:r w:rsidR="0045303A" w:rsidRPr="00BD1FCA">
              <w:rPr>
                <w:rFonts w:ascii="Times New Roman" w:eastAsia="Times New Roman" w:hAnsi="Times New Roman" w:cs="Times New Roman"/>
                <w:color w:val="222222"/>
                <w:sz w:val="24"/>
                <w:szCs w:val="24"/>
                <w:lang w:eastAsia="ru-RU"/>
              </w:rPr>
              <w:t>Колобок</w:t>
            </w:r>
            <w:r w:rsidR="007D28D8" w:rsidRPr="00BD1FCA">
              <w:rPr>
                <w:rFonts w:ascii="Times New Roman" w:eastAsia="Times New Roman" w:hAnsi="Times New Roman" w:cs="Times New Roman"/>
                <w:color w:val="222222"/>
                <w:sz w:val="24"/>
                <w:szCs w:val="24"/>
                <w:lang w:eastAsia="ru-RU"/>
              </w:rPr>
              <w:t>»</w:t>
            </w:r>
          </w:p>
          <w:p w:rsidR="0027537B" w:rsidRPr="00BD1FCA" w:rsidRDefault="007D28D8" w:rsidP="0027537B">
            <w:pPr>
              <w:spacing w:after="250" w:line="240" w:lineRule="auto"/>
              <w:textAlignment w:val="baseline"/>
              <w:rPr>
                <w:rFonts w:ascii="Times New Roman" w:eastAsia="Times New Roman" w:hAnsi="Times New Roman" w:cs="Times New Roman"/>
                <w:color w:val="222222"/>
                <w:sz w:val="24"/>
                <w:szCs w:val="24"/>
                <w:lang w:eastAsia="ru-RU"/>
              </w:rPr>
            </w:pPr>
            <w:proofErr w:type="spellStart"/>
            <w:r w:rsidRPr="00BD1FCA">
              <w:rPr>
                <w:rFonts w:ascii="Times New Roman" w:eastAsia="Times New Roman" w:hAnsi="Times New Roman" w:cs="Times New Roman"/>
                <w:color w:val="222222"/>
                <w:sz w:val="24"/>
                <w:szCs w:val="24"/>
                <w:lang w:eastAsia="ru-RU"/>
              </w:rPr>
              <w:t>___________</w:t>
            </w:r>
            <w:r w:rsidR="00BD1FCA" w:rsidRPr="00BD1FCA">
              <w:rPr>
                <w:rFonts w:ascii="Times New Roman" w:eastAsia="Times New Roman" w:hAnsi="Times New Roman" w:cs="Times New Roman"/>
                <w:color w:val="222222"/>
                <w:sz w:val="24"/>
                <w:szCs w:val="24"/>
                <w:lang w:eastAsia="ru-RU"/>
              </w:rPr>
              <w:t>Сахрудинова</w:t>
            </w:r>
            <w:proofErr w:type="spellEnd"/>
            <w:r w:rsidR="00BD1FCA" w:rsidRPr="00BD1FCA">
              <w:rPr>
                <w:rFonts w:ascii="Times New Roman" w:eastAsia="Times New Roman" w:hAnsi="Times New Roman" w:cs="Times New Roman"/>
                <w:color w:val="222222"/>
                <w:sz w:val="24"/>
                <w:szCs w:val="24"/>
                <w:lang w:eastAsia="ru-RU"/>
              </w:rPr>
              <w:t xml:space="preserve"> А.А</w:t>
            </w:r>
            <w:r w:rsidR="0045303A" w:rsidRPr="00BD1FCA">
              <w:rPr>
                <w:rFonts w:ascii="Times New Roman" w:eastAsia="Times New Roman" w:hAnsi="Times New Roman" w:cs="Times New Roman"/>
                <w:color w:val="222222"/>
                <w:sz w:val="24"/>
                <w:szCs w:val="24"/>
                <w:lang w:eastAsia="ru-RU"/>
              </w:rPr>
              <w:t>.</w:t>
            </w:r>
          </w:p>
          <w:p w:rsidR="0027537B" w:rsidRPr="00BD1FCA"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BD1FCA">
              <w:rPr>
                <w:rFonts w:ascii="Times New Roman" w:eastAsia="Times New Roman" w:hAnsi="Times New Roman" w:cs="Times New Roman"/>
                <w:color w:val="222222"/>
                <w:sz w:val="24"/>
                <w:szCs w:val="24"/>
                <w:lang w:eastAsia="ru-RU"/>
              </w:rPr>
              <w:t> </w:t>
            </w:r>
          </w:p>
          <w:p w:rsidR="0027537B" w:rsidRPr="00BD1FCA" w:rsidRDefault="0027537B" w:rsidP="00BD1FCA">
            <w:pPr>
              <w:spacing w:after="250" w:line="240" w:lineRule="auto"/>
              <w:textAlignment w:val="baseline"/>
              <w:rPr>
                <w:rFonts w:ascii="Times New Roman" w:eastAsia="Times New Roman" w:hAnsi="Times New Roman" w:cs="Times New Roman"/>
                <w:color w:val="222222"/>
                <w:sz w:val="24"/>
                <w:szCs w:val="24"/>
                <w:lang w:eastAsia="ru-RU"/>
              </w:rPr>
            </w:pPr>
            <w:r w:rsidRPr="00BD1FCA">
              <w:rPr>
                <w:rFonts w:ascii="Times New Roman" w:eastAsia="Times New Roman" w:hAnsi="Times New Roman" w:cs="Times New Roman"/>
                <w:color w:val="222222"/>
                <w:sz w:val="24"/>
                <w:szCs w:val="24"/>
                <w:lang w:eastAsia="ru-RU"/>
              </w:rPr>
              <w:t>«___»____________ 201</w:t>
            </w:r>
            <w:r w:rsidR="00BD1FCA">
              <w:rPr>
                <w:rFonts w:ascii="Times New Roman" w:eastAsia="Times New Roman" w:hAnsi="Times New Roman" w:cs="Times New Roman"/>
                <w:color w:val="222222"/>
                <w:sz w:val="24"/>
                <w:szCs w:val="24"/>
                <w:lang w:eastAsia="ru-RU"/>
              </w:rPr>
              <w:t>8</w:t>
            </w:r>
            <w:r w:rsidRPr="00BD1FCA">
              <w:rPr>
                <w:rFonts w:ascii="Times New Roman" w:eastAsia="Times New Roman" w:hAnsi="Times New Roman" w:cs="Times New Roman"/>
                <w:color w:val="222222"/>
                <w:sz w:val="24"/>
                <w:szCs w:val="24"/>
                <w:lang w:eastAsia="ru-RU"/>
              </w:rPr>
              <w:t xml:space="preserve"> г</w:t>
            </w:r>
          </w:p>
        </w:tc>
        <w:tc>
          <w:tcPr>
            <w:tcW w:w="3278" w:type="dxa"/>
            <w:tcBorders>
              <w:top w:val="nil"/>
              <w:left w:val="nil"/>
              <w:bottom w:val="nil"/>
              <w:right w:val="nil"/>
            </w:tcBorders>
            <w:shd w:val="clear" w:color="auto" w:fill="FFFFFF"/>
            <w:tcMar>
              <w:top w:w="50" w:type="dxa"/>
              <w:left w:w="63" w:type="dxa"/>
              <w:bottom w:w="50" w:type="dxa"/>
              <w:right w:w="125" w:type="dxa"/>
            </w:tcMar>
            <w:vAlign w:val="bottom"/>
            <w:hideMark/>
          </w:tcPr>
          <w:p w:rsidR="00BD1FCA" w:rsidRDefault="007D28D8" w:rsidP="00BD1FCA">
            <w:pPr>
              <w:spacing w:after="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p>
          <w:p w:rsidR="0027537B" w:rsidRDefault="007D28D8" w:rsidP="00BD1FCA">
            <w:pPr>
              <w:spacing w:after="0" w:line="240" w:lineRule="auto"/>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r w:rsidR="0027537B" w:rsidRPr="0027537B">
              <w:rPr>
                <w:rFonts w:ascii="Times New Roman" w:eastAsia="Times New Roman" w:hAnsi="Times New Roman" w:cs="Times New Roman"/>
                <w:b/>
                <w:bCs/>
                <w:color w:val="222222"/>
                <w:sz w:val="24"/>
                <w:szCs w:val="24"/>
                <w:lang w:eastAsia="ru-RU"/>
              </w:rPr>
              <w:t>От работников:</w:t>
            </w:r>
          </w:p>
          <w:p w:rsidR="00BD1FCA" w:rsidRPr="0027537B" w:rsidRDefault="00BD1FCA" w:rsidP="00BD1FCA">
            <w:pPr>
              <w:spacing w:after="0" w:line="240" w:lineRule="auto"/>
              <w:rPr>
                <w:rFonts w:ascii="Times New Roman" w:eastAsia="Times New Roman" w:hAnsi="Times New Roman" w:cs="Times New Roman"/>
                <w:color w:val="222222"/>
                <w:sz w:val="24"/>
                <w:szCs w:val="24"/>
                <w:lang w:eastAsia="ru-RU"/>
              </w:rPr>
            </w:pPr>
          </w:p>
          <w:p w:rsidR="0027537B" w:rsidRPr="0027537B"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Председатель ПК</w:t>
            </w:r>
          </w:p>
          <w:p w:rsidR="0027537B" w:rsidRPr="0027537B" w:rsidRDefault="007D28D8" w:rsidP="0027537B">
            <w:pPr>
              <w:spacing w:after="25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__________</w:t>
            </w:r>
            <w:r w:rsidR="0027537B" w:rsidRPr="0027537B">
              <w:rPr>
                <w:rFonts w:ascii="Times New Roman" w:eastAsia="Times New Roman" w:hAnsi="Times New Roman" w:cs="Times New Roman"/>
                <w:color w:val="222222"/>
                <w:sz w:val="24"/>
                <w:szCs w:val="24"/>
                <w:lang w:eastAsia="ru-RU"/>
              </w:rPr>
              <w:t xml:space="preserve"> </w:t>
            </w:r>
            <w:proofErr w:type="spellStart"/>
            <w:r w:rsidR="0045303A">
              <w:rPr>
                <w:rFonts w:ascii="Times New Roman" w:eastAsia="Times New Roman" w:hAnsi="Times New Roman" w:cs="Times New Roman"/>
                <w:color w:val="222222"/>
                <w:sz w:val="24"/>
                <w:szCs w:val="24"/>
                <w:lang w:eastAsia="ru-RU"/>
              </w:rPr>
              <w:t>С</w:t>
            </w:r>
            <w:r w:rsidR="00BD1FCA">
              <w:rPr>
                <w:rFonts w:ascii="Times New Roman" w:eastAsia="Times New Roman" w:hAnsi="Times New Roman" w:cs="Times New Roman"/>
                <w:color w:val="222222"/>
                <w:sz w:val="24"/>
                <w:szCs w:val="24"/>
                <w:lang w:eastAsia="ru-RU"/>
              </w:rPr>
              <w:t>ираждинова</w:t>
            </w:r>
            <w:proofErr w:type="spellEnd"/>
            <w:r w:rsidR="00BD1FCA">
              <w:rPr>
                <w:rFonts w:ascii="Times New Roman" w:eastAsia="Times New Roman" w:hAnsi="Times New Roman" w:cs="Times New Roman"/>
                <w:color w:val="222222"/>
                <w:sz w:val="24"/>
                <w:szCs w:val="24"/>
                <w:lang w:eastAsia="ru-RU"/>
              </w:rPr>
              <w:t xml:space="preserve">  Д. П</w:t>
            </w:r>
            <w:r>
              <w:rPr>
                <w:rFonts w:ascii="Times New Roman" w:eastAsia="Times New Roman" w:hAnsi="Times New Roman" w:cs="Times New Roman"/>
                <w:color w:val="222222"/>
                <w:sz w:val="24"/>
                <w:szCs w:val="24"/>
                <w:lang w:eastAsia="ru-RU"/>
              </w:rPr>
              <w:t>.</w:t>
            </w:r>
          </w:p>
          <w:p w:rsidR="0027537B" w:rsidRPr="0027537B"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p w:rsidR="0027537B" w:rsidRPr="0027537B"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«___»____________ 201</w:t>
            </w:r>
            <w:r w:rsidR="00BD1FCA">
              <w:rPr>
                <w:rFonts w:ascii="Times New Roman" w:eastAsia="Times New Roman" w:hAnsi="Times New Roman" w:cs="Times New Roman"/>
                <w:color w:val="222222"/>
                <w:sz w:val="24"/>
                <w:szCs w:val="24"/>
                <w:lang w:eastAsia="ru-RU"/>
              </w:rPr>
              <w:t>8</w:t>
            </w:r>
            <w:r w:rsidRPr="0027537B">
              <w:rPr>
                <w:rFonts w:ascii="Times New Roman" w:eastAsia="Times New Roman" w:hAnsi="Times New Roman" w:cs="Times New Roman"/>
                <w:color w:val="222222"/>
                <w:sz w:val="24"/>
                <w:szCs w:val="24"/>
                <w:lang w:eastAsia="ru-RU"/>
              </w:rPr>
              <w:t>г.</w:t>
            </w:r>
          </w:p>
          <w:p w:rsidR="0027537B" w:rsidRPr="0027537B" w:rsidRDefault="0027537B" w:rsidP="0027537B">
            <w:pPr>
              <w:spacing w:after="250" w:line="240" w:lineRule="auto"/>
              <w:textAlignment w:val="baseline"/>
              <w:rPr>
                <w:rFonts w:ascii="Times New Roman" w:eastAsia="Times New Roman" w:hAnsi="Times New Roman" w:cs="Times New Roman"/>
                <w:color w:val="222222"/>
                <w:sz w:val="24"/>
                <w:szCs w:val="24"/>
                <w:lang w:eastAsia="ru-RU"/>
              </w:rPr>
            </w:pPr>
            <w:r w:rsidRPr="0027537B">
              <w:rPr>
                <w:rFonts w:ascii="Times New Roman" w:eastAsia="Times New Roman" w:hAnsi="Times New Roman" w:cs="Times New Roman"/>
                <w:color w:val="222222"/>
                <w:sz w:val="24"/>
                <w:szCs w:val="24"/>
                <w:lang w:eastAsia="ru-RU"/>
              </w:rPr>
              <w:t> </w:t>
            </w:r>
          </w:p>
        </w:tc>
      </w:tr>
    </w:tbl>
    <w:p w:rsidR="00B30EAA" w:rsidRDefault="00B30EAA"/>
    <w:sectPr w:rsidR="00B30EAA" w:rsidSect="002753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4CCE"/>
    <w:multiLevelType w:val="multilevel"/>
    <w:tmpl w:val="9B28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304E1"/>
    <w:multiLevelType w:val="multilevel"/>
    <w:tmpl w:val="D20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3663F"/>
    <w:multiLevelType w:val="multilevel"/>
    <w:tmpl w:val="B10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836622"/>
    <w:multiLevelType w:val="multilevel"/>
    <w:tmpl w:val="DD5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A60E87"/>
    <w:multiLevelType w:val="multilevel"/>
    <w:tmpl w:val="12327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960749"/>
    <w:multiLevelType w:val="multilevel"/>
    <w:tmpl w:val="3BF490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A5426C"/>
    <w:multiLevelType w:val="multilevel"/>
    <w:tmpl w:val="F83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2D5BCD"/>
    <w:multiLevelType w:val="multilevel"/>
    <w:tmpl w:val="3A18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9267D9"/>
    <w:multiLevelType w:val="multilevel"/>
    <w:tmpl w:val="6FC42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6C442B"/>
    <w:multiLevelType w:val="multilevel"/>
    <w:tmpl w:val="DCF438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D900A0"/>
    <w:multiLevelType w:val="multilevel"/>
    <w:tmpl w:val="4D1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70171D2"/>
    <w:multiLevelType w:val="multilevel"/>
    <w:tmpl w:val="9CC842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63390D"/>
    <w:multiLevelType w:val="multilevel"/>
    <w:tmpl w:val="E3AE1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9F0F06"/>
    <w:multiLevelType w:val="multilevel"/>
    <w:tmpl w:val="3A8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443AB3"/>
    <w:multiLevelType w:val="multilevel"/>
    <w:tmpl w:val="63A2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216C47"/>
    <w:multiLevelType w:val="multilevel"/>
    <w:tmpl w:val="7A32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3B63E46"/>
    <w:multiLevelType w:val="multilevel"/>
    <w:tmpl w:val="8F94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F74DEA"/>
    <w:multiLevelType w:val="multilevel"/>
    <w:tmpl w:val="0A3E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DD480D"/>
    <w:multiLevelType w:val="multilevel"/>
    <w:tmpl w:val="BF4C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A450E3"/>
    <w:multiLevelType w:val="multilevel"/>
    <w:tmpl w:val="DB3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E2F5658"/>
    <w:multiLevelType w:val="multilevel"/>
    <w:tmpl w:val="582AD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8E12FB"/>
    <w:multiLevelType w:val="multilevel"/>
    <w:tmpl w:val="B4DA7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5C97C0F"/>
    <w:multiLevelType w:val="multilevel"/>
    <w:tmpl w:val="20F4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BA70550"/>
    <w:multiLevelType w:val="multilevel"/>
    <w:tmpl w:val="103E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9"/>
  </w:num>
  <w:num w:numId="3">
    <w:abstractNumId w:val="6"/>
  </w:num>
  <w:num w:numId="4">
    <w:abstractNumId w:val="10"/>
  </w:num>
  <w:num w:numId="5">
    <w:abstractNumId w:val="16"/>
  </w:num>
  <w:num w:numId="6">
    <w:abstractNumId w:val="20"/>
  </w:num>
  <w:num w:numId="7">
    <w:abstractNumId w:val="5"/>
  </w:num>
  <w:num w:numId="8">
    <w:abstractNumId w:val="15"/>
  </w:num>
  <w:num w:numId="9">
    <w:abstractNumId w:val="14"/>
  </w:num>
  <w:num w:numId="10">
    <w:abstractNumId w:val="23"/>
  </w:num>
  <w:num w:numId="11">
    <w:abstractNumId w:val="7"/>
  </w:num>
  <w:num w:numId="12">
    <w:abstractNumId w:val="18"/>
  </w:num>
  <w:num w:numId="13">
    <w:abstractNumId w:val="1"/>
  </w:num>
  <w:num w:numId="14">
    <w:abstractNumId w:val="21"/>
  </w:num>
  <w:num w:numId="15">
    <w:abstractNumId w:val="3"/>
  </w:num>
  <w:num w:numId="16">
    <w:abstractNumId w:val="0"/>
  </w:num>
  <w:num w:numId="17">
    <w:abstractNumId w:val="2"/>
  </w:num>
  <w:num w:numId="18">
    <w:abstractNumId w:val="13"/>
  </w:num>
  <w:num w:numId="19">
    <w:abstractNumId w:val="11"/>
  </w:num>
  <w:num w:numId="20">
    <w:abstractNumId w:val="4"/>
  </w:num>
  <w:num w:numId="21">
    <w:abstractNumId w:val="22"/>
  </w:num>
  <w:num w:numId="22">
    <w:abstractNumId w:val="12"/>
  </w:num>
  <w:num w:numId="23">
    <w:abstractNumId w:val="8"/>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7537B"/>
    <w:rsid w:val="00071EBC"/>
    <w:rsid w:val="001B4AC8"/>
    <w:rsid w:val="0027537B"/>
    <w:rsid w:val="002F41C1"/>
    <w:rsid w:val="00362EE1"/>
    <w:rsid w:val="0045303A"/>
    <w:rsid w:val="00463958"/>
    <w:rsid w:val="00514AC8"/>
    <w:rsid w:val="00574845"/>
    <w:rsid w:val="00735620"/>
    <w:rsid w:val="007D28D8"/>
    <w:rsid w:val="007E1E9B"/>
    <w:rsid w:val="00827615"/>
    <w:rsid w:val="0099359F"/>
    <w:rsid w:val="009D3600"/>
    <w:rsid w:val="00A0260E"/>
    <w:rsid w:val="00A66633"/>
    <w:rsid w:val="00B30EAA"/>
    <w:rsid w:val="00B61842"/>
    <w:rsid w:val="00BD1FCA"/>
    <w:rsid w:val="00C70DE0"/>
    <w:rsid w:val="00DE2030"/>
    <w:rsid w:val="00E56520"/>
    <w:rsid w:val="00E62080"/>
    <w:rsid w:val="00E90593"/>
    <w:rsid w:val="00EE67E0"/>
    <w:rsid w:val="00FF0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E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5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537B"/>
    <w:rPr>
      <w:b/>
      <w:bCs/>
    </w:rPr>
  </w:style>
  <w:style w:type="character" w:customStyle="1" w:styleId="apple-converted-space">
    <w:name w:val="apple-converted-space"/>
    <w:basedOn w:val="a0"/>
    <w:rsid w:val="0027537B"/>
  </w:style>
  <w:style w:type="character" w:styleId="a5">
    <w:name w:val="Emphasis"/>
    <w:basedOn w:val="a0"/>
    <w:uiPriority w:val="20"/>
    <w:qFormat/>
    <w:rsid w:val="0027537B"/>
    <w:rPr>
      <w:i/>
      <w:iCs/>
    </w:rPr>
  </w:style>
</w:styles>
</file>

<file path=word/webSettings.xml><?xml version="1.0" encoding="utf-8"?>
<w:webSettings xmlns:r="http://schemas.openxmlformats.org/officeDocument/2006/relationships" xmlns:w="http://schemas.openxmlformats.org/wordprocessingml/2006/main">
  <w:divs>
    <w:div w:id="47279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9098</Words>
  <Characters>51864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4</cp:revision>
  <dcterms:created xsi:type="dcterms:W3CDTF">2017-11-15T09:54:00Z</dcterms:created>
  <dcterms:modified xsi:type="dcterms:W3CDTF">2019-02-27T18:15:00Z</dcterms:modified>
</cp:coreProperties>
</file>